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993" w:type="dxa"/>
        <w:tblInd w:w="-4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997"/>
        <w:gridCol w:w="6901"/>
        <w:gridCol w:w="3095"/>
      </w:tblGrid>
      <w:tr w:rsidR="002C1522" w:rsidTr="002C1522">
        <w:trPr>
          <w:trHeight w:val="1068"/>
        </w:trPr>
        <w:tc>
          <w:tcPr>
            <w:tcW w:w="4997" w:type="dxa"/>
          </w:tcPr>
          <w:p w:rsidR="002C1522" w:rsidRPr="002C1522" w:rsidRDefault="002C1522">
            <w:pPr>
              <w:rPr>
                <w:b/>
                <w:sz w:val="24"/>
                <w:szCs w:val="24"/>
              </w:rPr>
            </w:pPr>
            <w:r w:rsidRPr="002C1522">
              <w:rPr>
                <w:b/>
                <w:sz w:val="24"/>
                <w:szCs w:val="24"/>
              </w:rPr>
              <w:t>Subject:</w:t>
            </w:r>
            <w:r w:rsidR="002D55CF">
              <w:rPr>
                <w:b/>
                <w:sz w:val="24"/>
                <w:szCs w:val="24"/>
              </w:rPr>
              <w:t xml:space="preserve"> </w:t>
            </w:r>
            <w:r w:rsidR="0049214C">
              <w:rPr>
                <w:b/>
                <w:sz w:val="24"/>
                <w:szCs w:val="24"/>
              </w:rPr>
              <w:t>RE</w:t>
            </w:r>
          </w:p>
          <w:p w:rsidR="002C1522" w:rsidRPr="002C1522" w:rsidRDefault="002C1522">
            <w:pPr>
              <w:rPr>
                <w:b/>
                <w:sz w:val="24"/>
                <w:szCs w:val="24"/>
              </w:rPr>
            </w:pPr>
          </w:p>
          <w:p w:rsidR="00A750EF" w:rsidRDefault="002C1522" w:rsidP="00B83E58">
            <w:pPr>
              <w:rPr>
                <w:b/>
                <w:sz w:val="24"/>
                <w:szCs w:val="24"/>
              </w:rPr>
            </w:pPr>
            <w:r w:rsidRPr="002C1522">
              <w:rPr>
                <w:b/>
                <w:sz w:val="24"/>
                <w:szCs w:val="24"/>
              </w:rPr>
              <w:t xml:space="preserve">Year   </w:t>
            </w:r>
            <w:r w:rsidR="00A750EF">
              <w:rPr>
                <w:b/>
                <w:sz w:val="24"/>
                <w:szCs w:val="24"/>
              </w:rPr>
              <w:t xml:space="preserve">5      </w:t>
            </w:r>
            <w:r w:rsidRPr="002C1522">
              <w:rPr>
                <w:b/>
                <w:sz w:val="24"/>
                <w:szCs w:val="24"/>
              </w:rPr>
              <w:t xml:space="preserve"> Term</w:t>
            </w:r>
            <w:r w:rsidR="002D55CF">
              <w:rPr>
                <w:b/>
                <w:sz w:val="24"/>
                <w:szCs w:val="24"/>
              </w:rPr>
              <w:t xml:space="preserve"> </w:t>
            </w:r>
            <w:r w:rsidR="00A750EF">
              <w:rPr>
                <w:b/>
                <w:sz w:val="24"/>
                <w:szCs w:val="24"/>
              </w:rPr>
              <w:t xml:space="preserve">Autumn 2 </w:t>
            </w:r>
          </w:p>
          <w:p w:rsidR="00A750EF" w:rsidRDefault="00A750EF" w:rsidP="00A750EF">
            <w:pPr>
              <w:rPr>
                <w:sz w:val="24"/>
                <w:szCs w:val="24"/>
              </w:rPr>
            </w:pPr>
          </w:p>
          <w:p w:rsidR="00A750EF" w:rsidRDefault="00803DD3" w:rsidP="00A750EF">
            <w:pPr>
              <w:rPr>
                <w:sz w:val="24"/>
                <w:szCs w:val="24"/>
              </w:rPr>
            </w:pPr>
            <w:r w:rsidRPr="00803DD3">
              <w:rPr>
                <w:sz w:val="24"/>
                <w:szCs w:val="24"/>
                <w:highlight w:val="yellow"/>
              </w:rPr>
              <w:t xml:space="preserve">(Year 6 will do this 2021-22 because </w:t>
            </w:r>
            <w:proofErr w:type="gramStart"/>
            <w:r w:rsidRPr="00803DD3">
              <w:rPr>
                <w:sz w:val="24"/>
                <w:szCs w:val="24"/>
                <w:highlight w:val="yellow"/>
              </w:rPr>
              <w:t>the unit they are meant to be doing was done by their cohort</w:t>
            </w:r>
            <w:proofErr w:type="gramEnd"/>
            <w:r w:rsidRPr="00803DD3">
              <w:rPr>
                <w:sz w:val="24"/>
                <w:szCs w:val="24"/>
                <w:highlight w:val="yellow"/>
              </w:rPr>
              <w:t xml:space="preserve"> last year).</w:t>
            </w:r>
            <w:r>
              <w:rPr>
                <w:sz w:val="24"/>
                <w:szCs w:val="24"/>
              </w:rPr>
              <w:t xml:space="preserve"> </w:t>
            </w:r>
          </w:p>
          <w:p w:rsidR="002C1522" w:rsidRPr="00A750EF" w:rsidRDefault="002C1522" w:rsidP="00A750EF">
            <w:pPr>
              <w:rPr>
                <w:sz w:val="24"/>
                <w:szCs w:val="24"/>
              </w:rPr>
            </w:pPr>
            <w:bookmarkStart w:id="0" w:name="_GoBack"/>
            <w:bookmarkEnd w:id="0"/>
          </w:p>
        </w:tc>
        <w:tc>
          <w:tcPr>
            <w:tcW w:w="9996" w:type="dxa"/>
            <w:gridSpan w:val="2"/>
          </w:tcPr>
          <w:p w:rsidR="002C1522" w:rsidRPr="002C1522" w:rsidRDefault="002C1522">
            <w:pPr>
              <w:rPr>
                <w:b/>
                <w:sz w:val="24"/>
                <w:szCs w:val="24"/>
              </w:rPr>
            </w:pPr>
            <w:r w:rsidRPr="002C1522">
              <w:rPr>
                <w:b/>
                <w:sz w:val="24"/>
                <w:szCs w:val="24"/>
              </w:rPr>
              <w:t>Skills Outcome (s):</w:t>
            </w:r>
          </w:p>
          <w:p w:rsidR="002C1522" w:rsidRDefault="00A750EF" w:rsidP="008F7C80">
            <w:pPr>
              <w:rPr>
                <w:b/>
                <w:sz w:val="24"/>
                <w:szCs w:val="24"/>
              </w:rPr>
            </w:pPr>
            <w:r w:rsidRPr="00A750EF">
              <w:rPr>
                <w:b/>
                <w:noProof/>
                <w:sz w:val="24"/>
                <w:szCs w:val="24"/>
                <w:lang w:eastAsia="en-GB"/>
              </w:rPr>
              <w:drawing>
                <wp:anchor distT="0" distB="0" distL="114300" distR="114300" simplePos="0" relativeHeight="251658240" behindDoc="0" locked="0" layoutInCell="1" allowOverlap="1">
                  <wp:simplePos x="0" y="0"/>
                  <wp:positionH relativeFrom="column">
                    <wp:posOffset>3810</wp:posOffset>
                  </wp:positionH>
                  <wp:positionV relativeFrom="paragraph">
                    <wp:posOffset>-3175</wp:posOffset>
                  </wp:positionV>
                  <wp:extent cx="1800225" cy="2543175"/>
                  <wp:effectExtent l="0" t="0" r="9525" b="9525"/>
                  <wp:wrapThrough wrapText="bothSides">
                    <wp:wrapPolygon edited="0">
                      <wp:start x="0" y="0"/>
                      <wp:lineTo x="0" y="21519"/>
                      <wp:lineTo x="21486" y="21519"/>
                      <wp:lineTo x="21486" y="0"/>
                      <wp:lineTo x="0" y="0"/>
                    </wp:wrapPolygon>
                  </wp:wrapThrough>
                  <wp:docPr id="1" name="Picture 1" descr="C:\Users\Lily.Pinhorne\AppData\Local\Microsoft\Windows\INetCache\Content.MSO\241DCE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ly.Pinhorne\AppData\Local\Microsoft\Windows\INetCache\Content.MSO\241DCEE2.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0225" cy="2543175"/>
                          </a:xfrm>
                          <a:prstGeom prst="rect">
                            <a:avLst/>
                          </a:prstGeom>
                          <a:noFill/>
                          <a:ln>
                            <a:noFill/>
                          </a:ln>
                        </pic:spPr>
                      </pic:pic>
                    </a:graphicData>
                  </a:graphic>
                </wp:anchor>
              </w:drawing>
            </w:r>
            <w:r>
              <w:rPr>
                <w:b/>
                <w:sz w:val="24"/>
                <w:szCs w:val="24"/>
              </w:rPr>
              <w:t xml:space="preserve">Enquire </w:t>
            </w:r>
          </w:p>
          <w:p w:rsidR="00A750EF" w:rsidRDefault="00A750EF" w:rsidP="008F7C80">
            <w:pPr>
              <w:rPr>
                <w:b/>
                <w:sz w:val="24"/>
                <w:szCs w:val="24"/>
              </w:rPr>
            </w:pPr>
            <w:r>
              <w:rPr>
                <w:b/>
                <w:sz w:val="24"/>
                <w:szCs w:val="24"/>
              </w:rPr>
              <w:t xml:space="preserve">Contextualise </w:t>
            </w:r>
          </w:p>
          <w:p w:rsidR="00A750EF" w:rsidRDefault="00A750EF" w:rsidP="008F7C80">
            <w:pPr>
              <w:rPr>
                <w:b/>
                <w:sz w:val="24"/>
                <w:szCs w:val="24"/>
              </w:rPr>
            </w:pPr>
            <w:r>
              <w:rPr>
                <w:b/>
                <w:sz w:val="24"/>
                <w:szCs w:val="24"/>
              </w:rPr>
              <w:t xml:space="preserve">Evaluate </w:t>
            </w:r>
          </w:p>
          <w:p w:rsidR="00A750EF" w:rsidRDefault="00A750EF" w:rsidP="008F7C80">
            <w:pPr>
              <w:rPr>
                <w:b/>
                <w:sz w:val="24"/>
                <w:szCs w:val="24"/>
              </w:rPr>
            </w:pPr>
            <w:r>
              <w:rPr>
                <w:b/>
                <w:sz w:val="24"/>
                <w:szCs w:val="24"/>
              </w:rPr>
              <w:t xml:space="preserve">Communicate </w:t>
            </w:r>
          </w:p>
          <w:p w:rsidR="00A750EF" w:rsidRPr="002C1522" w:rsidRDefault="00A750EF" w:rsidP="008F7C80">
            <w:pPr>
              <w:rPr>
                <w:b/>
                <w:sz w:val="24"/>
                <w:szCs w:val="24"/>
              </w:rPr>
            </w:pPr>
            <w:r>
              <w:rPr>
                <w:b/>
                <w:sz w:val="24"/>
                <w:szCs w:val="24"/>
              </w:rPr>
              <w:t xml:space="preserve">Apply </w:t>
            </w:r>
          </w:p>
        </w:tc>
      </w:tr>
      <w:tr w:rsidR="002C1522" w:rsidTr="002C1522">
        <w:trPr>
          <w:trHeight w:val="1060"/>
        </w:trPr>
        <w:tc>
          <w:tcPr>
            <w:tcW w:w="4997" w:type="dxa"/>
          </w:tcPr>
          <w:p w:rsidR="002C1522" w:rsidRDefault="002C1522" w:rsidP="00B83E58">
            <w:r w:rsidRPr="002C1522">
              <w:rPr>
                <w:b/>
                <w:sz w:val="24"/>
                <w:szCs w:val="24"/>
              </w:rPr>
              <w:t>Focus:</w:t>
            </w:r>
            <w:r w:rsidR="0049214C">
              <w:t xml:space="preserve"> </w:t>
            </w:r>
          </w:p>
          <w:p w:rsidR="004C41CD" w:rsidRDefault="004C41CD" w:rsidP="00B83E58">
            <w:r>
              <w:t xml:space="preserve">Concept – Interpretation </w:t>
            </w:r>
          </w:p>
          <w:p w:rsidR="004C41CD" w:rsidRPr="002C1522" w:rsidRDefault="004C41CD" w:rsidP="00B83E58">
            <w:pPr>
              <w:rPr>
                <w:b/>
                <w:sz w:val="24"/>
                <w:szCs w:val="24"/>
              </w:rPr>
            </w:pPr>
            <w:r>
              <w:t xml:space="preserve">Context – The two birth narratives. </w:t>
            </w:r>
          </w:p>
        </w:tc>
        <w:tc>
          <w:tcPr>
            <w:tcW w:w="9996" w:type="dxa"/>
            <w:gridSpan w:val="2"/>
          </w:tcPr>
          <w:p w:rsidR="002C1522" w:rsidRDefault="002C1522">
            <w:pPr>
              <w:rPr>
                <w:b/>
                <w:sz w:val="24"/>
                <w:szCs w:val="24"/>
              </w:rPr>
            </w:pPr>
            <w:r w:rsidRPr="002C1522">
              <w:rPr>
                <w:b/>
                <w:sz w:val="24"/>
                <w:szCs w:val="24"/>
              </w:rPr>
              <w:t>Knowledge Outcome (s):</w:t>
            </w:r>
          </w:p>
          <w:p w:rsidR="008921D8" w:rsidRDefault="008921D8">
            <w:pPr>
              <w:rPr>
                <w:b/>
                <w:sz w:val="24"/>
                <w:szCs w:val="24"/>
              </w:rPr>
            </w:pPr>
            <w:r>
              <w:rPr>
                <w:b/>
                <w:sz w:val="24"/>
                <w:szCs w:val="24"/>
              </w:rPr>
              <w:t>What interpretation means.</w:t>
            </w:r>
          </w:p>
          <w:p w:rsidR="008921D8" w:rsidRDefault="008E4D4F">
            <w:pPr>
              <w:rPr>
                <w:b/>
                <w:sz w:val="24"/>
                <w:szCs w:val="24"/>
              </w:rPr>
            </w:pPr>
            <w:r>
              <w:rPr>
                <w:b/>
                <w:sz w:val="24"/>
                <w:szCs w:val="24"/>
              </w:rPr>
              <w:t xml:space="preserve">The two birth narratives from Mathew and Luke. </w:t>
            </w:r>
          </w:p>
          <w:p w:rsidR="008E4D4F" w:rsidRDefault="008E4D4F">
            <w:pPr>
              <w:rPr>
                <w:b/>
                <w:sz w:val="24"/>
                <w:szCs w:val="24"/>
              </w:rPr>
            </w:pPr>
            <w:r>
              <w:rPr>
                <w:b/>
                <w:sz w:val="24"/>
                <w:szCs w:val="24"/>
              </w:rPr>
              <w:t xml:space="preserve">The similarities and differences of the two birth narratives. </w:t>
            </w:r>
          </w:p>
          <w:p w:rsidR="008E4D4F" w:rsidRDefault="008E4D4F">
            <w:pPr>
              <w:rPr>
                <w:b/>
                <w:sz w:val="24"/>
                <w:szCs w:val="24"/>
              </w:rPr>
            </w:pPr>
            <w:r>
              <w:rPr>
                <w:b/>
                <w:sz w:val="24"/>
                <w:szCs w:val="24"/>
              </w:rPr>
              <w:t xml:space="preserve">The value of the different interpretations of the two birth narratives to Christians. </w:t>
            </w:r>
          </w:p>
          <w:p w:rsidR="008E4D4F" w:rsidRDefault="008E4D4F">
            <w:pPr>
              <w:rPr>
                <w:b/>
                <w:sz w:val="24"/>
                <w:szCs w:val="24"/>
              </w:rPr>
            </w:pPr>
            <w:r>
              <w:rPr>
                <w:b/>
                <w:sz w:val="24"/>
                <w:szCs w:val="24"/>
              </w:rPr>
              <w:t xml:space="preserve">Their own opinion of having two interpretations of the birth narrative. </w:t>
            </w:r>
          </w:p>
          <w:p w:rsidR="008E4D4F" w:rsidRDefault="008E4D4F">
            <w:pPr>
              <w:rPr>
                <w:b/>
                <w:sz w:val="24"/>
                <w:szCs w:val="24"/>
              </w:rPr>
            </w:pPr>
            <w:r>
              <w:rPr>
                <w:b/>
                <w:sz w:val="24"/>
                <w:szCs w:val="24"/>
              </w:rPr>
              <w:t xml:space="preserve">The issues with having more than one interpretation. </w:t>
            </w:r>
          </w:p>
          <w:p w:rsidR="008E4D4F" w:rsidRDefault="008E4D4F">
            <w:pPr>
              <w:rPr>
                <w:b/>
                <w:sz w:val="24"/>
                <w:szCs w:val="24"/>
              </w:rPr>
            </w:pPr>
            <w:r>
              <w:rPr>
                <w:b/>
                <w:sz w:val="24"/>
                <w:szCs w:val="24"/>
              </w:rPr>
              <w:t xml:space="preserve">How they interpret things in their own lives. </w:t>
            </w:r>
          </w:p>
          <w:p w:rsidR="008E4D4F" w:rsidRDefault="008E4D4F">
            <w:pPr>
              <w:rPr>
                <w:b/>
                <w:sz w:val="24"/>
                <w:szCs w:val="24"/>
              </w:rPr>
            </w:pPr>
            <w:r>
              <w:rPr>
                <w:b/>
                <w:sz w:val="24"/>
                <w:szCs w:val="24"/>
              </w:rPr>
              <w:t xml:space="preserve">How this can compare to others interpretations. </w:t>
            </w:r>
          </w:p>
          <w:p w:rsidR="008E4D4F" w:rsidRDefault="008E4D4F">
            <w:pPr>
              <w:rPr>
                <w:b/>
                <w:sz w:val="24"/>
                <w:szCs w:val="24"/>
              </w:rPr>
            </w:pPr>
            <w:r>
              <w:rPr>
                <w:b/>
                <w:sz w:val="24"/>
                <w:szCs w:val="24"/>
              </w:rPr>
              <w:t xml:space="preserve">Different reasons why having more than one interpretation can be beneficial. </w:t>
            </w:r>
          </w:p>
          <w:p w:rsidR="008E4D4F" w:rsidRDefault="008E4D4F">
            <w:pPr>
              <w:rPr>
                <w:b/>
                <w:sz w:val="24"/>
                <w:szCs w:val="24"/>
              </w:rPr>
            </w:pPr>
            <w:r>
              <w:rPr>
                <w:b/>
                <w:sz w:val="24"/>
                <w:szCs w:val="24"/>
              </w:rPr>
              <w:t xml:space="preserve">Why people interpret things different. </w:t>
            </w:r>
          </w:p>
          <w:p w:rsidR="008921D8" w:rsidRPr="002C1522" w:rsidRDefault="008921D8">
            <w:pPr>
              <w:rPr>
                <w:b/>
                <w:sz w:val="24"/>
                <w:szCs w:val="24"/>
              </w:rPr>
            </w:pPr>
          </w:p>
        </w:tc>
      </w:tr>
      <w:tr w:rsidR="002D55CF" w:rsidTr="0049214C">
        <w:trPr>
          <w:trHeight w:val="4132"/>
        </w:trPr>
        <w:tc>
          <w:tcPr>
            <w:tcW w:w="4997" w:type="dxa"/>
          </w:tcPr>
          <w:p w:rsidR="002D55CF" w:rsidRDefault="002D55CF">
            <w:pPr>
              <w:rPr>
                <w:b/>
                <w:sz w:val="24"/>
                <w:szCs w:val="24"/>
              </w:rPr>
            </w:pPr>
            <w:r w:rsidRPr="002C1522">
              <w:rPr>
                <w:b/>
                <w:sz w:val="24"/>
                <w:szCs w:val="24"/>
              </w:rPr>
              <w:lastRenderedPageBreak/>
              <w:t>LO:</w:t>
            </w:r>
          </w:p>
          <w:p w:rsidR="00D2137F" w:rsidRDefault="00A750EF" w:rsidP="00A750EF">
            <w:pPr>
              <w:pStyle w:val="Tabletext"/>
              <w:spacing w:before="60" w:after="0" w:line="200" w:lineRule="exact"/>
              <w:ind w:left="720" w:hanging="720"/>
              <w:rPr>
                <w:b/>
                <w:bCs/>
                <w:sz w:val="20"/>
              </w:rPr>
            </w:pPr>
            <w:r>
              <w:rPr>
                <w:b/>
                <w:bCs/>
                <w:sz w:val="20"/>
              </w:rPr>
              <w:t xml:space="preserve">Enquire – </w:t>
            </w:r>
          </w:p>
          <w:p w:rsidR="00A750EF" w:rsidRPr="008921D8" w:rsidRDefault="00D2137F" w:rsidP="00A750EF">
            <w:pPr>
              <w:pStyle w:val="Tabletext"/>
              <w:spacing w:before="60" w:after="0" w:line="200" w:lineRule="exact"/>
              <w:ind w:left="720" w:hanging="720"/>
              <w:rPr>
                <w:i/>
                <w:iCs/>
                <w:sz w:val="20"/>
              </w:rPr>
            </w:pPr>
            <w:r w:rsidRPr="008921D8">
              <w:rPr>
                <w:b/>
                <w:bCs/>
                <w:sz w:val="20"/>
              </w:rPr>
              <w:t xml:space="preserve">L.O - </w:t>
            </w:r>
            <w:r w:rsidR="00A750EF" w:rsidRPr="008921D8">
              <w:rPr>
                <w:bCs/>
                <w:i/>
                <w:sz w:val="20"/>
              </w:rPr>
              <w:t>To be able to e</w:t>
            </w:r>
            <w:r w:rsidR="00A750EF" w:rsidRPr="008921D8">
              <w:rPr>
                <w:sz w:val="20"/>
              </w:rPr>
              <w:t xml:space="preserve">xplain the meaning of the word </w:t>
            </w:r>
            <w:r w:rsidR="00A750EF" w:rsidRPr="008921D8">
              <w:rPr>
                <w:i/>
                <w:iCs/>
                <w:sz w:val="20"/>
              </w:rPr>
              <w:t>interpretation</w:t>
            </w:r>
          </w:p>
          <w:p w:rsidR="00D2137F" w:rsidRPr="008921D8" w:rsidRDefault="00D2137F" w:rsidP="00D2137F">
            <w:pPr>
              <w:pStyle w:val="Tabletext"/>
              <w:spacing w:before="60" w:after="0" w:line="200" w:lineRule="exact"/>
              <w:ind w:left="720" w:hanging="720"/>
              <w:rPr>
                <w:b/>
                <w:bCs/>
                <w:sz w:val="20"/>
              </w:rPr>
            </w:pPr>
            <w:r w:rsidRPr="008921D8">
              <w:rPr>
                <w:b/>
                <w:bCs/>
                <w:sz w:val="20"/>
              </w:rPr>
              <w:t xml:space="preserve">S.C – </w:t>
            </w:r>
            <w:r w:rsidR="00FC5AF6" w:rsidRPr="008921D8">
              <w:rPr>
                <w:bCs/>
                <w:sz w:val="20"/>
              </w:rPr>
              <w:t>I can</w:t>
            </w:r>
            <w:r w:rsidRPr="008921D8">
              <w:rPr>
                <w:bCs/>
                <w:sz w:val="20"/>
              </w:rPr>
              <w:t xml:space="preserve"> recount t</w:t>
            </w:r>
            <w:r w:rsidR="00FC5AF6" w:rsidRPr="008921D8">
              <w:rPr>
                <w:bCs/>
                <w:sz w:val="20"/>
              </w:rPr>
              <w:t>he different events of two interpret</w:t>
            </w:r>
            <w:r w:rsidRPr="008921D8">
              <w:rPr>
                <w:bCs/>
                <w:sz w:val="20"/>
              </w:rPr>
              <w:t>ations of a story.</w:t>
            </w:r>
            <w:r w:rsidRPr="008921D8">
              <w:rPr>
                <w:b/>
                <w:bCs/>
                <w:sz w:val="20"/>
              </w:rPr>
              <w:t xml:space="preserve"> </w:t>
            </w:r>
          </w:p>
          <w:p w:rsidR="00D2137F" w:rsidRPr="008921D8" w:rsidRDefault="00FC5AF6" w:rsidP="00D2137F">
            <w:pPr>
              <w:pStyle w:val="Tabletext"/>
              <w:spacing w:before="60" w:after="0" w:line="200" w:lineRule="exact"/>
              <w:ind w:left="720" w:hanging="720"/>
              <w:rPr>
                <w:b/>
                <w:bCs/>
                <w:sz w:val="20"/>
              </w:rPr>
            </w:pPr>
            <w:r w:rsidRPr="008921D8">
              <w:rPr>
                <w:bCs/>
                <w:sz w:val="20"/>
              </w:rPr>
              <w:t>I can e</w:t>
            </w:r>
            <w:r w:rsidR="00D2137F" w:rsidRPr="008921D8">
              <w:rPr>
                <w:bCs/>
                <w:sz w:val="20"/>
              </w:rPr>
              <w:t>xplain the similarities and differences between interpretations of a story.</w:t>
            </w:r>
            <w:r w:rsidR="00D2137F" w:rsidRPr="008921D8">
              <w:rPr>
                <w:b/>
                <w:bCs/>
                <w:sz w:val="20"/>
              </w:rPr>
              <w:t xml:space="preserve"> </w:t>
            </w:r>
          </w:p>
          <w:p w:rsidR="00D2137F" w:rsidRPr="008921D8" w:rsidRDefault="00D2137F" w:rsidP="00D2137F">
            <w:pPr>
              <w:pStyle w:val="Tabletext"/>
              <w:spacing w:before="60" w:after="0" w:line="200" w:lineRule="exact"/>
              <w:ind w:left="720" w:hanging="720"/>
              <w:rPr>
                <w:bCs/>
                <w:sz w:val="20"/>
              </w:rPr>
            </w:pPr>
            <w:r w:rsidRPr="008921D8">
              <w:rPr>
                <w:b/>
                <w:bCs/>
                <w:sz w:val="20"/>
              </w:rPr>
              <w:t xml:space="preserve"> </w:t>
            </w:r>
            <w:r w:rsidR="00FC5AF6" w:rsidRPr="008921D8">
              <w:rPr>
                <w:bCs/>
                <w:sz w:val="20"/>
              </w:rPr>
              <w:t>I can</w:t>
            </w:r>
            <w:r w:rsidRPr="008921D8">
              <w:rPr>
                <w:bCs/>
                <w:sz w:val="20"/>
              </w:rPr>
              <w:t xml:space="preserve"> create a definition of the concept ‘interpretation.’</w:t>
            </w:r>
          </w:p>
          <w:p w:rsidR="00FC5AF6" w:rsidRPr="008921D8" w:rsidRDefault="00FC5AF6" w:rsidP="00D2137F">
            <w:pPr>
              <w:pStyle w:val="Tabletext"/>
              <w:spacing w:before="60" w:after="0" w:line="200" w:lineRule="exact"/>
              <w:ind w:left="720" w:hanging="720"/>
              <w:rPr>
                <w:bCs/>
                <w:sz w:val="20"/>
              </w:rPr>
            </w:pPr>
            <w:r w:rsidRPr="008921D8">
              <w:rPr>
                <w:bCs/>
                <w:sz w:val="20"/>
              </w:rPr>
              <w:t xml:space="preserve">Challenge – I can compare the importance of different interpretations. </w:t>
            </w:r>
          </w:p>
          <w:p w:rsidR="00D2137F" w:rsidRDefault="00D2137F" w:rsidP="00A750EF">
            <w:pPr>
              <w:pStyle w:val="Tabletext"/>
              <w:spacing w:before="60" w:after="0" w:line="200" w:lineRule="exact"/>
              <w:ind w:left="720" w:hanging="720"/>
              <w:rPr>
                <w:sz w:val="20"/>
              </w:rPr>
            </w:pPr>
          </w:p>
          <w:p w:rsidR="00A750EF" w:rsidRDefault="00A750EF" w:rsidP="00A750EF">
            <w:pPr>
              <w:pStyle w:val="Tabletext"/>
              <w:spacing w:before="60" w:after="0" w:line="200" w:lineRule="exact"/>
              <w:ind w:left="720" w:hanging="720"/>
              <w:rPr>
                <w:b/>
                <w:bCs/>
                <w:sz w:val="20"/>
              </w:rPr>
            </w:pPr>
            <w:r>
              <w:rPr>
                <w:b/>
                <w:bCs/>
                <w:sz w:val="20"/>
              </w:rPr>
              <w:t xml:space="preserve">Contextualise – </w:t>
            </w:r>
          </w:p>
          <w:p w:rsidR="00A750EF" w:rsidRPr="008921D8" w:rsidRDefault="00A750EF" w:rsidP="00A750EF">
            <w:pPr>
              <w:pStyle w:val="Tabletext"/>
              <w:spacing w:before="60" w:after="0" w:line="200" w:lineRule="exact"/>
              <w:ind w:left="720" w:hanging="720"/>
              <w:rPr>
                <w:sz w:val="20"/>
                <w:szCs w:val="18"/>
              </w:rPr>
            </w:pPr>
            <w:r>
              <w:rPr>
                <w:sz w:val="20"/>
                <w:szCs w:val="16"/>
              </w:rPr>
              <w:t xml:space="preserve"> </w:t>
            </w:r>
            <w:r w:rsidRPr="00E41950">
              <w:rPr>
                <w:sz w:val="18"/>
                <w:szCs w:val="18"/>
              </w:rPr>
              <w:tab/>
            </w:r>
            <w:r w:rsidR="00D2137F" w:rsidRPr="008921D8">
              <w:rPr>
                <w:sz w:val="20"/>
                <w:szCs w:val="18"/>
              </w:rPr>
              <w:t xml:space="preserve">LO - </w:t>
            </w:r>
            <w:r w:rsidRPr="008921D8">
              <w:rPr>
                <w:sz w:val="20"/>
                <w:szCs w:val="18"/>
              </w:rPr>
              <w:t xml:space="preserve">To be able to explain why there are two </w:t>
            </w:r>
            <w:r w:rsidRPr="008921D8">
              <w:rPr>
                <w:i/>
                <w:sz w:val="20"/>
                <w:szCs w:val="18"/>
              </w:rPr>
              <w:t>interpretations</w:t>
            </w:r>
            <w:r w:rsidRPr="008921D8">
              <w:rPr>
                <w:sz w:val="20"/>
                <w:szCs w:val="18"/>
              </w:rPr>
              <w:t xml:space="preserve"> of the story of the birth of Jesus in the Bible.</w:t>
            </w:r>
          </w:p>
          <w:p w:rsidR="00FC5AF6" w:rsidRPr="008921D8" w:rsidRDefault="00FC5AF6" w:rsidP="00A750EF">
            <w:pPr>
              <w:pStyle w:val="Tabletext"/>
              <w:spacing w:before="60" w:after="0" w:line="200" w:lineRule="exact"/>
              <w:ind w:left="720" w:hanging="720"/>
              <w:rPr>
                <w:sz w:val="20"/>
                <w:szCs w:val="18"/>
              </w:rPr>
            </w:pPr>
            <w:r w:rsidRPr="008921D8">
              <w:rPr>
                <w:sz w:val="20"/>
                <w:szCs w:val="18"/>
              </w:rPr>
              <w:t xml:space="preserve">S.C – I can record the important parts and key characters of the two birth narratives. </w:t>
            </w:r>
          </w:p>
          <w:p w:rsidR="00FC5AF6" w:rsidRPr="008921D8" w:rsidRDefault="00FC5AF6" w:rsidP="00A750EF">
            <w:pPr>
              <w:pStyle w:val="Tabletext"/>
              <w:spacing w:before="60" w:after="0" w:line="200" w:lineRule="exact"/>
              <w:ind w:left="720" w:hanging="720"/>
              <w:rPr>
                <w:sz w:val="20"/>
                <w:szCs w:val="18"/>
              </w:rPr>
            </w:pPr>
            <w:r w:rsidRPr="008921D8">
              <w:rPr>
                <w:sz w:val="20"/>
                <w:szCs w:val="18"/>
              </w:rPr>
              <w:t xml:space="preserve">I can explain and compare the importance of the two interpretations of Jesus’ birth. </w:t>
            </w:r>
          </w:p>
          <w:p w:rsidR="00FC5AF6" w:rsidRPr="008921D8" w:rsidRDefault="00FC5AF6" w:rsidP="00A750EF">
            <w:pPr>
              <w:pStyle w:val="Tabletext"/>
              <w:spacing w:before="60" w:after="0" w:line="200" w:lineRule="exact"/>
              <w:ind w:left="720" w:hanging="720"/>
              <w:rPr>
                <w:sz w:val="20"/>
                <w:szCs w:val="18"/>
              </w:rPr>
            </w:pPr>
            <w:r w:rsidRPr="008921D8">
              <w:rPr>
                <w:sz w:val="20"/>
                <w:szCs w:val="18"/>
              </w:rPr>
              <w:t xml:space="preserve">I can compare the similarities and differences between the two interpretations. </w:t>
            </w:r>
          </w:p>
          <w:p w:rsidR="00FC5AF6" w:rsidRPr="008921D8" w:rsidRDefault="00FC5AF6" w:rsidP="00A750EF">
            <w:pPr>
              <w:pStyle w:val="Tabletext"/>
              <w:spacing w:before="60" w:after="0" w:line="200" w:lineRule="exact"/>
              <w:ind w:left="720" w:hanging="720"/>
              <w:rPr>
                <w:sz w:val="20"/>
                <w:szCs w:val="18"/>
              </w:rPr>
            </w:pPr>
            <w:r w:rsidRPr="008921D8">
              <w:rPr>
                <w:sz w:val="20"/>
                <w:szCs w:val="18"/>
              </w:rPr>
              <w:t xml:space="preserve">Challenge: I can explain why these stories have similarities and difference. </w:t>
            </w:r>
          </w:p>
          <w:p w:rsidR="00D2137F" w:rsidRPr="008921D8" w:rsidRDefault="00FC5AF6" w:rsidP="00FC5AF6">
            <w:pPr>
              <w:pStyle w:val="Tabletext"/>
              <w:spacing w:before="60" w:after="0" w:line="200" w:lineRule="exact"/>
              <w:ind w:left="720" w:hanging="720"/>
              <w:rPr>
                <w:sz w:val="20"/>
                <w:szCs w:val="18"/>
              </w:rPr>
            </w:pPr>
            <w:r w:rsidRPr="008921D8">
              <w:rPr>
                <w:sz w:val="20"/>
                <w:szCs w:val="18"/>
              </w:rPr>
              <w:t xml:space="preserve"> </w:t>
            </w:r>
          </w:p>
          <w:p w:rsidR="00D2137F" w:rsidRDefault="00D2137F" w:rsidP="00D2137F">
            <w:pPr>
              <w:pStyle w:val="Tabletext"/>
              <w:spacing w:before="60" w:after="0" w:line="200" w:lineRule="exact"/>
              <w:ind w:left="720" w:hanging="720"/>
              <w:jc w:val="both"/>
              <w:rPr>
                <w:b/>
                <w:bCs/>
                <w:sz w:val="20"/>
              </w:rPr>
            </w:pPr>
            <w:r>
              <w:rPr>
                <w:b/>
                <w:bCs/>
                <w:sz w:val="20"/>
              </w:rPr>
              <w:t>Evaluate –</w:t>
            </w:r>
          </w:p>
          <w:p w:rsidR="00A750EF" w:rsidRPr="008921D8" w:rsidRDefault="00D2137F" w:rsidP="00D2137F">
            <w:pPr>
              <w:pStyle w:val="Tabletext"/>
              <w:spacing w:before="60" w:after="0" w:line="200" w:lineRule="exact"/>
              <w:ind w:left="720" w:hanging="720"/>
              <w:jc w:val="both"/>
              <w:rPr>
                <w:sz w:val="20"/>
              </w:rPr>
            </w:pPr>
            <w:r w:rsidRPr="008921D8">
              <w:rPr>
                <w:b/>
                <w:bCs/>
                <w:sz w:val="20"/>
              </w:rPr>
              <w:t xml:space="preserve">L.O - </w:t>
            </w:r>
            <w:r w:rsidR="00A750EF" w:rsidRPr="008921D8">
              <w:rPr>
                <w:bCs/>
                <w:i/>
                <w:sz w:val="20"/>
              </w:rPr>
              <w:t>To</w:t>
            </w:r>
            <w:r w:rsidR="00A750EF" w:rsidRPr="008921D8">
              <w:rPr>
                <w:b/>
                <w:bCs/>
                <w:sz w:val="20"/>
              </w:rPr>
              <w:t xml:space="preserve"> </w:t>
            </w:r>
            <w:r w:rsidR="00A750EF" w:rsidRPr="008921D8">
              <w:rPr>
                <w:bCs/>
                <w:sz w:val="20"/>
              </w:rPr>
              <w:t>be able to</w:t>
            </w:r>
            <w:r w:rsidR="00A750EF" w:rsidRPr="008921D8">
              <w:rPr>
                <w:b/>
                <w:bCs/>
                <w:sz w:val="20"/>
              </w:rPr>
              <w:t xml:space="preserve"> </w:t>
            </w:r>
            <w:r w:rsidR="00A750EF" w:rsidRPr="008921D8">
              <w:rPr>
                <w:sz w:val="20"/>
              </w:rPr>
              <w:t xml:space="preserve">explain the value of the two </w:t>
            </w:r>
            <w:r w:rsidR="00A750EF" w:rsidRPr="008921D8">
              <w:rPr>
                <w:i/>
                <w:sz w:val="20"/>
              </w:rPr>
              <w:t>interpretations</w:t>
            </w:r>
            <w:r w:rsidR="00A750EF" w:rsidRPr="008921D8">
              <w:rPr>
                <w:sz w:val="20"/>
              </w:rPr>
              <w:t xml:space="preserve"> for Christians and describe some issues raised</w:t>
            </w:r>
          </w:p>
          <w:p w:rsidR="00D2137F" w:rsidRPr="008921D8" w:rsidRDefault="00FC5AF6" w:rsidP="00A750EF">
            <w:pPr>
              <w:pStyle w:val="Tabletext"/>
              <w:spacing w:before="60" w:after="0" w:line="200" w:lineRule="exact"/>
              <w:ind w:left="720" w:hanging="720"/>
              <w:rPr>
                <w:sz w:val="20"/>
              </w:rPr>
            </w:pPr>
            <w:r w:rsidRPr="008921D8">
              <w:rPr>
                <w:sz w:val="20"/>
              </w:rPr>
              <w:t xml:space="preserve">S.C – I can explain the importance of the different interpretations to Christians. </w:t>
            </w:r>
          </w:p>
          <w:p w:rsidR="00FC5AF6" w:rsidRPr="008921D8" w:rsidRDefault="00FC5AF6" w:rsidP="00A750EF">
            <w:pPr>
              <w:pStyle w:val="Tabletext"/>
              <w:spacing w:before="60" w:after="0" w:line="200" w:lineRule="exact"/>
              <w:ind w:left="720" w:hanging="720"/>
              <w:rPr>
                <w:sz w:val="20"/>
              </w:rPr>
            </w:pPr>
            <w:r w:rsidRPr="008921D8">
              <w:rPr>
                <w:sz w:val="20"/>
              </w:rPr>
              <w:t xml:space="preserve">I can explain </w:t>
            </w:r>
            <w:r w:rsidR="00904730" w:rsidRPr="008921D8">
              <w:rPr>
                <w:sz w:val="20"/>
              </w:rPr>
              <w:t xml:space="preserve">my own opinion of the purpose of the different interpretations. </w:t>
            </w:r>
          </w:p>
          <w:p w:rsidR="00904730" w:rsidRPr="008921D8" w:rsidRDefault="00904730" w:rsidP="00A750EF">
            <w:pPr>
              <w:pStyle w:val="Tabletext"/>
              <w:spacing w:before="60" w:after="0" w:line="200" w:lineRule="exact"/>
              <w:ind w:left="720" w:hanging="720"/>
              <w:rPr>
                <w:sz w:val="20"/>
              </w:rPr>
            </w:pPr>
            <w:r w:rsidRPr="008921D8">
              <w:rPr>
                <w:sz w:val="20"/>
              </w:rPr>
              <w:t xml:space="preserve">I can explain any issues that there may be due to having different interpretations. </w:t>
            </w:r>
          </w:p>
          <w:p w:rsidR="00904730" w:rsidRPr="00A625E2" w:rsidRDefault="00904730" w:rsidP="00A750EF">
            <w:pPr>
              <w:pStyle w:val="Tabletext"/>
              <w:spacing w:before="60" w:after="0" w:line="200" w:lineRule="exact"/>
              <w:ind w:left="720" w:hanging="720"/>
              <w:rPr>
                <w:sz w:val="16"/>
                <w:szCs w:val="16"/>
              </w:rPr>
            </w:pPr>
          </w:p>
          <w:p w:rsidR="00D2137F" w:rsidRDefault="00A750EF" w:rsidP="00A750EF">
            <w:pPr>
              <w:pStyle w:val="Tabletext"/>
              <w:spacing w:before="60" w:after="0" w:line="200" w:lineRule="exact"/>
              <w:ind w:left="720" w:hanging="720"/>
              <w:rPr>
                <w:b/>
                <w:bCs/>
                <w:sz w:val="20"/>
              </w:rPr>
            </w:pPr>
            <w:r>
              <w:rPr>
                <w:b/>
                <w:bCs/>
                <w:sz w:val="20"/>
              </w:rPr>
              <w:t xml:space="preserve">Communicate </w:t>
            </w:r>
            <w:r w:rsidR="00D2137F">
              <w:rPr>
                <w:b/>
                <w:bCs/>
                <w:sz w:val="20"/>
              </w:rPr>
              <w:t>–</w:t>
            </w:r>
            <w:r>
              <w:rPr>
                <w:b/>
                <w:bCs/>
                <w:sz w:val="20"/>
              </w:rPr>
              <w:t xml:space="preserve"> </w:t>
            </w:r>
          </w:p>
          <w:p w:rsidR="00A750EF" w:rsidRPr="008921D8" w:rsidRDefault="00D2137F" w:rsidP="00A750EF">
            <w:pPr>
              <w:pStyle w:val="Tabletext"/>
              <w:spacing w:before="60" w:after="0" w:line="200" w:lineRule="exact"/>
              <w:ind w:left="720" w:hanging="720"/>
              <w:rPr>
                <w:sz w:val="20"/>
              </w:rPr>
            </w:pPr>
            <w:r w:rsidRPr="008921D8">
              <w:rPr>
                <w:bCs/>
                <w:sz w:val="20"/>
              </w:rPr>
              <w:t xml:space="preserve">L.O - </w:t>
            </w:r>
            <w:r w:rsidR="00A750EF" w:rsidRPr="008921D8">
              <w:rPr>
                <w:i/>
                <w:sz w:val="20"/>
              </w:rPr>
              <w:t xml:space="preserve">To be able to </w:t>
            </w:r>
            <w:r w:rsidR="00A750EF" w:rsidRPr="008921D8">
              <w:rPr>
                <w:sz w:val="20"/>
              </w:rPr>
              <w:t xml:space="preserve">explain a personal response to the way in which different </w:t>
            </w:r>
            <w:r w:rsidR="00A750EF" w:rsidRPr="008921D8">
              <w:rPr>
                <w:i/>
                <w:sz w:val="20"/>
              </w:rPr>
              <w:t>interpretations</w:t>
            </w:r>
            <w:r w:rsidR="00A750EF" w:rsidRPr="008921D8">
              <w:rPr>
                <w:sz w:val="20"/>
              </w:rPr>
              <w:t xml:space="preserve"> of situations have been evident in their own experience</w:t>
            </w:r>
          </w:p>
          <w:p w:rsidR="00904730" w:rsidRPr="008921D8" w:rsidRDefault="00904730" w:rsidP="00904730">
            <w:pPr>
              <w:pStyle w:val="Tabletext"/>
              <w:spacing w:before="60" w:after="0" w:line="200" w:lineRule="exact"/>
              <w:ind w:left="720" w:hanging="720"/>
              <w:rPr>
                <w:bCs/>
                <w:sz w:val="20"/>
              </w:rPr>
            </w:pPr>
            <w:r w:rsidRPr="008921D8">
              <w:rPr>
                <w:bCs/>
                <w:sz w:val="20"/>
              </w:rPr>
              <w:t xml:space="preserve">S.C – I can discuss different ways I interpret things in my own life. </w:t>
            </w:r>
          </w:p>
          <w:p w:rsidR="00904730" w:rsidRPr="008921D8" w:rsidRDefault="00904730" w:rsidP="00904730">
            <w:pPr>
              <w:pStyle w:val="Tabletext"/>
              <w:spacing w:before="60" w:after="0" w:line="200" w:lineRule="exact"/>
              <w:ind w:left="720" w:hanging="720"/>
              <w:rPr>
                <w:bCs/>
                <w:sz w:val="20"/>
              </w:rPr>
            </w:pPr>
            <w:r w:rsidRPr="008921D8">
              <w:rPr>
                <w:bCs/>
                <w:sz w:val="20"/>
              </w:rPr>
              <w:t xml:space="preserve">I can explain how I have interpreted a situation. </w:t>
            </w:r>
          </w:p>
          <w:p w:rsidR="00904730" w:rsidRPr="008921D8" w:rsidRDefault="00904730" w:rsidP="00904730">
            <w:pPr>
              <w:pStyle w:val="Tabletext"/>
              <w:spacing w:before="60" w:after="0" w:line="200" w:lineRule="exact"/>
              <w:ind w:left="720" w:hanging="720"/>
              <w:rPr>
                <w:bCs/>
                <w:sz w:val="20"/>
              </w:rPr>
            </w:pPr>
            <w:r w:rsidRPr="008921D8">
              <w:rPr>
                <w:bCs/>
                <w:sz w:val="20"/>
              </w:rPr>
              <w:lastRenderedPageBreak/>
              <w:t xml:space="preserve">I can compare this with how someone else has interpreted the same situation. </w:t>
            </w:r>
          </w:p>
          <w:p w:rsidR="00904730" w:rsidRPr="00904730" w:rsidRDefault="00904730" w:rsidP="00904730">
            <w:pPr>
              <w:pStyle w:val="Tabletext"/>
              <w:spacing w:before="60" w:after="0" w:line="200" w:lineRule="exact"/>
              <w:ind w:left="720" w:hanging="720"/>
              <w:rPr>
                <w:b/>
                <w:bCs/>
                <w:sz w:val="20"/>
              </w:rPr>
            </w:pPr>
            <w:r w:rsidRPr="008921D8">
              <w:rPr>
                <w:bCs/>
                <w:sz w:val="20"/>
              </w:rPr>
              <w:t>Challenge – I can explain why people have interpreted a situation differently</w:t>
            </w:r>
            <w:r>
              <w:rPr>
                <w:b/>
                <w:bCs/>
                <w:sz w:val="20"/>
              </w:rPr>
              <w:t xml:space="preserve">. </w:t>
            </w:r>
          </w:p>
          <w:p w:rsidR="00D2137F" w:rsidRDefault="00A750EF" w:rsidP="00A750EF">
            <w:pPr>
              <w:pStyle w:val="Tabletext"/>
              <w:spacing w:before="60" w:after="0" w:line="200" w:lineRule="exact"/>
              <w:ind w:left="720" w:hanging="720"/>
              <w:rPr>
                <w:bCs/>
                <w:sz w:val="20"/>
              </w:rPr>
            </w:pPr>
            <w:r>
              <w:rPr>
                <w:b/>
                <w:bCs/>
                <w:sz w:val="20"/>
              </w:rPr>
              <w:t xml:space="preserve">Apply - </w:t>
            </w:r>
            <w:r>
              <w:rPr>
                <w:bCs/>
                <w:sz w:val="20"/>
              </w:rPr>
              <w:t xml:space="preserve"> </w:t>
            </w:r>
          </w:p>
          <w:p w:rsidR="00A750EF" w:rsidRPr="008921D8" w:rsidRDefault="00D2137F" w:rsidP="00A750EF">
            <w:pPr>
              <w:pStyle w:val="Tabletext"/>
              <w:spacing w:before="60" w:after="0" w:line="200" w:lineRule="exact"/>
              <w:ind w:left="720" w:hanging="720"/>
              <w:rPr>
                <w:rFonts w:cs="Arial"/>
                <w:sz w:val="20"/>
              </w:rPr>
            </w:pPr>
            <w:r w:rsidRPr="008921D8">
              <w:rPr>
                <w:rFonts w:cs="Arial"/>
                <w:bCs/>
                <w:sz w:val="20"/>
              </w:rPr>
              <w:t xml:space="preserve">L.O - </w:t>
            </w:r>
            <w:r w:rsidR="00A750EF" w:rsidRPr="008921D8">
              <w:rPr>
                <w:rFonts w:cs="Arial"/>
                <w:sz w:val="20"/>
              </w:rPr>
              <w:t xml:space="preserve">To be able to explain how their ideas about </w:t>
            </w:r>
            <w:r w:rsidR="00A750EF" w:rsidRPr="008921D8">
              <w:rPr>
                <w:rFonts w:cs="Arial"/>
                <w:i/>
                <w:sz w:val="20"/>
              </w:rPr>
              <w:t>interpretation</w:t>
            </w:r>
            <w:r w:rsidR="00A750EF" w:rsidRPr="008921D8">
              <w:rPr>
                <w:rFonts w:cs="Arial"/>
                <w:sz w:val="20"/>
              </w:rPr>
              <w:t xml:space="preserve"> may affect their experiences and others’ experiences. </w:t>
            </w:r>
          </w:p>
          <w:p w:rsidR="00B53E97" w:rsidRPr="008921D8" w:rsidRDefault="00904730" w:rsidP="00B53E97">
            <w:pPr>
              <w:rPr>
                <w:rFonts w:ascii="Arial" w:hAnsi="Arial" w:cs="Arial"/>
                <w:sz w:val="20"/>
                <w:szCs w:val="20"/>
              </w:rPr>
            </w:pPr>
            <w:r w:rsidRPr="008921D8">
              <w:rPr>
                <w:rFonts w:ascii="Arial" w:hAnsi="Arial" w:cs="Arial"/>
                <w:sz w:val="20"/>
                <w:szCs w:val="20"/>
              </w:rPr>
              <w:t xml:space="preserve">S.C </w:t>
            </w:r>
            <w:r w:rsidR="008921D8" w:rsidRPr="008921D8">
              <w:rPr>
                <w:rFonts w:ascii="Arial" w:hAnsi="Arial" w:cs="Arial"/>
                <w:sz w:val="20"/>
                <w:szCs w:val="20"/>
              </w:rPr>
              <w:t>–</w:t>
            </w:r>
            <w:r w:rsidRPr="008921D8">
              <w:rPr>
                <w:rFonts w:ascii="Arial" w:hAnsi="Arial" w:cs="Arial"/>
                <w:sz w:val="20"/>
                <w:szCs w:val="20"/>
              </w:rPr>
              <w:t xml:space="preserve"> </w:t>
            </w:r>
            <w:r w:rsidR="008921D8" w:rsidRPr="008921D8">
              <w:rPr>
                <w:rFonts w:ascii="Arial" w:hAnsi="Arial" w:cs="Arial"/>
                <w:sz w:val="20"/>
                <w:szCs w:val="20"/>
              </w:rPr>
              <w:t xml:space="preserve">I can discuss a situation where only one interpretation of an event is </w:t>
            </w:r>
            <w:proofErr w:type="gramStart"/>
            <w:r w:rsidR="008921D8" w:rsidRPr="008921D8">
              <w:rPr>
                <w:rFonts w:ascii="Arial" w:hAnsi="Arial" w:cs="Arial"/>
                <w:sz w:val="20"/>
                <w:szCs w:val="20"/>
              </w:rPr>
              <w:t>listened to.</w:t>
            </w:r>
            <w:proofErr w:type="gramEnd"/>
            <w:r w:rsidR="008921D8" w:rsidRPr="008921D8">
              <w:rPr>
                <w:rFonts w:ascii="Arial" w:hAnsi="Arial" w:cs="Arial"/>
                <w:sz w:val="20"/>
                <w:szCs w:val="20"/>
              </w:rPr>
              <w:t xml:space="preserve"> </w:t>
            </w:r>
          </w:p>
          <w:p w:rsidR="008921D8" w:rsidRPr="008921D8" w:rsidRDefault="008921D8" w:rsidP="00B53E97">
            <w:pPr>
              <w:rPr>
                <w:rFonts w:ascii="Arial" w:hAnsi="Arial" w:cs="Arial"/>
                <w:sz w:val="20"/>
                <w:szCs w:val="20"/>
              </w:rPr>
            </w:pPr>
            <w:r w:rsidRPr="008921D8">
              <w:rPr>
                <w:rFonts w:ascii="Arial" w:hAnsi="Arial" w:cs="Arial"/>
                <w:sz w:val="20"/>
                <w:szCs w:val="20"/>
              </w:rPr>
              <w:t xml:space="preserve">I can explain the emotions of the different people involved and the different consequences of this. </w:t>
            </w:r>
          </w:p>
          <w:p w:rsidR="008921D8" w:rsidRPr="008921D8" w:rsidRDefault="008921D8" w:rsidP="00B53E97">
            <w:pPr>
              <w:rPr>
                <w:rFonts w:ascii="Arial" w:hAnsi="Arial" w:cs="Arial"/>
                <w:sz w:val="20"/>
                <w:szCs w:val="20"/>
              </w:rPr>
            </w:pPr>
            <w:r w:rsidRPr="008921D8">
              <w:rPr>
                <w:rFonts w:ascii="Arial" w:hAnsi="Arial" w:cs="Arial"/>
                <w:sz w:val="20"/>
                <w:szCs w:val="20"/>
              </w:rPr>
              <w:t xml:space="preserve">I can explain the benefits of listening to different interpretations of an event. </w:t>
            </w:r>
          </w:p>
          <w:p w:rsidR="008921D8" w:rsidRPr="008921D8" w:rsidRDefault="008921D8" w:rsidP="00B53E97">
            <w:pPr>
              <w:rPr>
                <w:rFonts w:ascii="Arial" w:hAnsi="Arial" w:cs="Arial"/>
                <w:sz w:val="20"/>
                <w:szCs w:val="20"/>
              </w:rPr>
            </w:pPr>
            <w:r w:rsidRPr="008921D8">
              <w:rPr>
                <w:rFonts w:ascii="Arial" w:hAnsi="Arial" w:cs="Arial"/>
                <w:sz w:val="20"/>
                <w:szCs w:val="20"/>
              </w:rPr>
              <w:t xml:space="preserve">Challenge – I can explain different motives people might have and how this may affect the way in which they interpret a situation. </w:t>
            </w:r>
          </w:p>
          <w:p w:rsidR="00B53E97" w:rsidRPr="002C1522" w:rsidRDefault="00B53E97" w:rsidP="00B53E97">
            <w:pPr>
              <w:rPr>
                <w:b/>
                <w:sz w:val="24"/>
                <w:szCs w:val="24"/>
              </w:rPr>
            </w:pPr>
          </w:p>
        </w:tc>
        <w:tc>
          <w:tcPr>
            <w:tcW w:w="6901" w:type="dxa"/>
          </w:tcPr>
          <w:p w:rsidR="002D55CF" w:rsidRPr="00DB592C" w:rsidRDefault="002D55CF">
            <w:pPr>
              <w:rPr>
                <w:sz w:val="24"/>
                <w:szCs w:val="24"/>
              </w:rPr>
            </w:pPr>
            <w:r w:rsidRPr="00803DD3">
              <w:rPr>
                <w:sz w:val="24"/>
                <w:szCs w:val="24"/>
              </w:rPr>
              <w:lastRenderedPageBreak/>
              <w:t>Suggested activities / tasks:</w:t>
            </w:r>
          </w:p>
          <w:p w:rsidR="00C87C52" w:rsidRPr="00DB592C" w:rsidRDefault="00C87C52">
            <w:pPr>
              <w:rPr>
                <w:sz w:val="24"/>
                <w:szCs w:val="24"/>
              </w:rPr>
            </w:pPr>
          </w:p>
          <w:p w:rsidR="00C87C52" w:rsidRDefault="00C87C52" w:rsidP="00B83E58">
            <w:pPr>
              <w:rPr>
                <w:sz w:val="24"/>
                <w:szCs w:val="24"/>
              </w:rPr>
            </w:pPr>
            <w:r w:rsidRPr="00803DD3">
              <w:rPr>
                <w:sz w:val="24"/>
                <w:szCs w:val="24"/>
              </w:rPr>
              <w:t>Pre-assessment –</w:t>
            </w:r>
            <w:r w:rsidR="001D40E4" w:rsidRPr="00DB592C">
              <w:rPr>
                <w:sz w:val="24"/>
                <w:szCs w:val="24"/>
              </w:rPr>
              <w:t xml:space="preserve"> </w:t>
            </w:r>
            <w:r w:rsidR="0028662F">
              <w:rPr>
                <w:sz w:val="24"/>
                <w:szCs w:val="24"/>
              </w:rPr>
              <w:t>What does the word ‘interpretation mean?</w:t>
            </w:r>
          </w:p>
          <w:p w:rsidR="00803DD3" w:rsidRPr="00DB592C" w:rsidRDefault="0028662F" w:rsidP="00B83E58">
            <w:pPr>
              <w:rPr>
                <w:sz w:val="24"/>
                <w:szCs w:val="24"/>
              </w:rPr>
            </w:pPr>
            <w:r>
              <w:rPr>
                <w:sz w:val="24"/>
                <w:szCs w:val="24"/>
              </w:rPr>
              <w:t xml:space="preserve">What events do you know from the story of the </w:t>
            </w:r>
            <w:r w:rsidR="00803DD3">
              <w:rPr>
                <w:sz w:val="24"/>
                <w:szCs w:val="24"/>
              </w:rPr>
              <w:t>birth of Jesus?</w:t>
            </w:r>
          </w:p>
          <w:p w:rsidR="001D40E4" w:rsidRPr="00DB592C" w:rsidRDefault="001D40E4" w:rsidP="0049214C">
            <w:pPr>
              <w:rPr>
                <w:sz w:val="24"/>
                <w:szCs w:val="24"/>
              </w:rPr>
            </w:pPr>
          </w:p>
          <w:p w:rsidR="00DB592C" w:rsidRPr="00DB592C" w:rsidRDefault="00DB592C" w:rsidP="00DB592C">
            <w:pPr>
              <w:rPr>
                <w:sz w:val="24"/>
                <w:szCs w:val="24"/>
              </w:rPr>
            </w:pPr>
            <w:r w:rsidRPr="004C41CD">
              <w:rPr>
                <w:b/>
                <w:sz w:val="24"/>
                <w:szCs w:val="24"/>
              </w:rPr>
              <w:t>Enquire:</w:t>
            </w:r>
            <w:r w:rsidRPr="00DB592C">
              <w:rPr>
                <w:sz w:val="24"/>
                <w:szCs w:val="24"/>
              </w:rPr>
              <w:t xml:space="preserve">  What does interpretation mean?</w:t>
            </w:r>
          </w:p>
          <w:p w:rsidR="00DB592C" w:rsidRPr="00DB592C" w:rsidRDefault="00DB592C" w:rsidP="00DB592C">
            <w:pPr>
              <w:rPr>
                <w:sz w:val="24"/>
                <w:szCs w:val="24"/>
              </w:rPr>
            </w:pPr>
            <w:r w:rsidRPr="00DB592C">
              <w:rPr>
                <w:sz w:val="24"/>
                <w:szCs w:val="24"/>
              </w:rPr>
              <w:t>Two children (or teachers) each recount their own interpretation of one story. Ask pupils to record the important parts of each telling, including the key characters. Note any similarities and differences. What difference do these make to the story?</w:t>
            </w:r>
          </w:p>
          <w:p w:rsidR="00DB592C" w:rsidRPr="00DB592C" w:rsidRDefault="00DB592C" w:rsidP="00DB592C">
            <w:pPr>
              <w:rPr>
                <w:sz w:val="24"/>
                <w:szCs w:val="24"/>
              </w:rPr>
            </w:pPr>
            <w:r w:rsidRPr="00DB592C">
              <w:rPr>
                <w:sz w:val="24"/>
                <w:szCs w:val="24"/>
              </w:rPr>
              <w:t xml:space="preserve">Encourage children to speculate upon the importance of the two versions. Class discusses which is the most important. Why? </w:t>
            </w:r>
          </w:p>
          <w:p w:rsidR="00DB592C" w:rsidRPr="00DB592C" w:rsidRDefault="00DB592C" w:rsidP="00DB592C">
            <w:pPr>
              <w:rPr>
                <w:sz w:val="24"/>
                <w:szCs w:val="24"/>
              </w:rPr>
            </w:pPr>
            <w:r w:rsidRPr="00DB592C">
              <w:rPr>
                <w:sz w:val="24"/>
                <w:szCs w:val="24"/>
              </w:rPr>
              <w:t>Reflect on the above activity. What does interpretation mean? Children in pairs write a description or definition for the concept of interpretation. Compare and refine as a class.</w:t>
            </w:r>
          </w:p>
          <w:p w:rsidR="00DB592C" w:rsidRDefault="00DB592C" w:rsidP="00DB592C">
            <w:pPr>
              <w:rPr>
                <w:sz w:val="24"/>
                <w:szCs w:val="24"/>
              </w:rPr>
            </w:pPr>
          </w:p>
          <w:p w:rsidR="00DB592C" w:rsidRPr="00DB592C" w:rsidRDefault="00DB592C" w:rsidP="00DB592C">
            <w:pPr>
              <w:rPr>
                <w:sz w:val="24"/>
                <w:szCs w:val="24"/>
              </w:rPr>
            </w:pPr>
            <w:proofErr w:type="gramStart"/>
            <w:r w:rsidRPr="00FB751B">
              <w:rPr>
                <w:b/>
                <w:sz w:val="24"/>
                <w:szCs w:val="24"/>
              </w:rPr>
              <w:t>Contextualise:</w:t>
            </w:r>
            <w:proofErr w:type="gramEnd"/>
            <w:r w:rsidRPr="00DB592C">
              <w:rPr>
                <w:sz w:val="24"/>
                <w:szCs w:val="24"/>
              </w:rPr>
              <w:t xml:space="preserve">  What does interpretation mean in the birth narratives?</w:t>
            </w:r>
          </w:p>
          <w:p w:rsidR="00DB592C" w:rsidRPr="00DB592C" w:rsidRDefault="00DB592C" w:rsidP="00DB592C">
            <w:pPr>
              <w:rPr>
                <w:sz w:val="24"/>
                <w:szCs w:val="24"/>
              </w:rPr>
            </w:pPr>
            <w:r w:rsidRPr="00DB592C">
              <w:rPr>
                <w:sz w:val="24"/>
                <w:szCs w:val="24"/>
              </w:rPr>
              <w:t xml:space="preserve">Teacher </w:t>
            </w:r>
            <w:proofErr w:type="gramStart"/>
            <w:r w:rsidRPr="00DB592C">
              <w:rPr>
                <w:sz w:val="24"/>
                <w:szCs w:val="24"/>
              </w:rPr>
              <w:t>shares,</w:t>
            </w:r>
            <w:proofErr w:type="gramEnd"/>
            <w:r w:rsidRPr="00DB592C">
              <w:rPr>
                <w:sz w:val="24"/>
                <w:szCs w:val="24"/>
              </w:rPr>
              <w:t xml:space="preserve"> or children read, the two birth narratives found in Matthew and Luke (see references in Resources box below). Ask children to record the important parts of the stories,</w:t>
            </w:r>
            <w:r>
              <w:rPr>
                <w:sz w:val="24"/>
                <w:szCs w:val="24"/>
              </w:rPr>
              <w:t xml:space="preserve"> including the key characters. </w:t>
            </w:r>
            <w:r w:rsidRPr="00DB592C">
              <w:rPr>
                <w:sz w:val="24"/>
                <w:szCs w:val="24"/>
              </w:rPr>
              <w:t>Class discusses whether they think one is more important. Opinions need to be justified.</w:t>
            </w:r>
          </w:p>
          <w:p w:rsidR="00DB592C" w:rsidRPr="00DB592C" w:rsidRDefault="00DB592C" w:rsidP="00DB592C">
            <w:pPr>
              <w:rPr>
                <w:sz w:val="24"/>
                <w:szCs w:val="24"/>
              </w:rPr>
            </w:pPr>
            <w:r w:rsidRPr="00DB592C">
              <w:rPr>
                <w:sz w:val="24"/>
                <w:szCs w:val="24"/>
              </w:rPr>
              <w:t xml:space="preserve">Establish that children have been </w:t>
            </w:r>
            <w:r w:rsidRPr="00FB751B">
              <w:rPr>
                <w:b/>
                <w:sz w:val="24"/>
                <w:szCs w:val="24"/>
              </w:rPr>
              <w:t>interpreting</w:t>
            </w:r>
            <w:r w:rsidRPr="00DB592C">
              <w:rPr>
                <w:sz w:val="24"/>
                <w:szCs w:val="24"/>
              </w:rPr>
              <w:t xml:space="preserve"> two important Christian stories</w:t>
            </w:r>
            <w:r w:rsidR="00FB751B">
              <w:rPr>
                <w:sz w:val="24"/>
                <w:szCs w:val="24"/>
              </w:rPr>
              <w:t>,</w:t>
            </w:r>
            <w:r w:rsidRPr="00DB592C">
              <w:rPr>
                <w:sz w:val="24"/>
                <w:szCs w:val="24"/>
              </w:rPr>
              <w:t xml:space="preserve"> which contain similarities and differences. </w:t>
            </w:r>
          </w:p>
          <w:p w:rsidR="00DB592C" w:rsidRPr="00DB592C" w:rsidRDefault="00DB592C" w:rsidP="00DB592C">
            <w:pPr>
              <w:rPr>
                <w:sz w:val="24"/>
                <w:szCs w:val="24"/>
              </w:rPr>
            </w:pPr>
            <w:r w:rsidRPr="00DB592C">
              <w:rPr>
                <w:sz w:val="24"/>
                <w:szCs w:val="24"/>
              </w:rPr>
              <w:t>In groups, split the children to make reference to Matthew or Luke and answer the following questions:</w:t>
            </w:r>
          </w:p>
          <w:p w:rsidR="00DB592C" w:rsidRPr="00DB592C" w:rsidRDefault="00DB592C" w:rsidP="00DB592C">
            <w:pPr>
              <w:rPr>
                <w:sz w:val="24"/>
                <w:szCs w:val="24"/>
              </w:rPr>
            </w:pPr>
            <w:r w:rsidRPr="00DB592C">
              <w:rPr>
                <w:sz w:val="24"/>
                <w:szCs w:val="24"/>
              </w:rPr>
              <w:t>–</w:t>
            </w:r>
            <w:r w:rsidRPr="00DB592C">
              <w:rPr>
                <w:sz w:val="24"/>
                <w:szCs w:val="24"/>
              </w:rPr>
              <w:tab/>
              <w:t>Where did Mary and Joseph live at the beginning of the story?</w:t>
            </w:r>
          </w:p>
          <w:p w:rsidR="00DB592C" w:rsidRPr="00DB592C" w:rsidRDefault="00DB592C" w:rsidP="00DB592C">
            <w:pPr>
              <w:rPr>
                <w:sz w:val="24"/>
                <w:szCs w:val="24"/>
              </w:rPr>
            </w:pPr>
            <w:r w:rsidRPr="00DB592C">
              <w:rPr>
                <w:sz w:val="24"/>
                <w:szCs w:val="24"/>
              </w:rPr>
              <w:t>–</w:t>
            </w:r>
            <w:r w:rsidRPr="00DB592C">
              <w:rPr>
                <w:sz w:val="24"/>
                <w:szCs w:val="24"/>
              </w:rPr>
              <w:tab/>
              <w:t>How did Mary become pregnant?</w:t>
            </w:r>
          </w:p>
          <w:p w:rsidR="00DB592C" w:rsidRPr="00DB592C" w:rsidRDefault="00DB592C" w:rsidP="00DB592C">
            <w:pPr>
              <w:rPr>
                <w:sz w:val="24"/>
                <w:szCs w:val="24"/>
              </w:rPr>
            </w:pPr>
            <w:r w:rsidRPr="00DB592C">
              <w:rPr>
                <w:sz w:val="24"/>
                <w:szCs w:val="24"/>
              </w:rPr>
              <w:t>–</w:t>
            </w:r>
            <w:r w:rsidRPr="00DB592C">
              <w:rPr>
                <w:sz w:val="24"/>
                <w:szCs w:val="24"/>
              </w:rPr>
              <w:tab/>
              <w:t>Where was Jesus born?</w:t>
            </w:r>
          </w:p>
          <w:p w:rsidR="00DB592C" w:rsidRPr="00DB592C" w:rsidRDefault="00DB592C" w:rsidP="00DB592C">
            <w:pPr>
              <w:rPr>
                <w:sz w:val="24"/>
                <w:szCs w:val="24"/>
              </w:rPr>
            </w:pPr>
            <w:r w:rsidRPr="00DB592C">
              <w:rPr>
                <w:sz w:val="24"/>
                <w:szCs w:val="24"/>
              </w:rPr>
              <w:t>–</w:t>
            </w:r>
            <w:r w:rsidRPr="00DB592C">
              <w:rPr>
                <w:sz w:val="24"/>
                <w:szCs w:val="24"/>
              </w:rPr>
              <w:tab/>
              <w:t>Who visited the baby Jesus?</w:t>
            </w:r>
          </w:p>
          <w:p w:rsidR="00DB592C" w:rsidRPr="00DB592C" w:rsidRDefault="00DB592C" w:rsidP="00DB592C">
            <w:pPr>
              <w:rPr>
                <w:sz w:val="24"/>
                <w:szCs w:val="24"/>
              </w:rPr>
            </w:pPr>
            <w:r w:rsidRPr="00DB592C">
              <w:rPr>
                <w:sz w:val="24"/>
                <w:szCs w:val="24"/>
              </w:rPr>
              <w:t>–</w:t>
            </w:r>
            <w:r w:rsidRPr="00DB592C">
              <w:rPr>
                <w:sz w:val="24"/>
                <w:szCs w:val="24"/>
              </w:rPr>
              <w:tab/>
              <w:t>What happened after the visitors left?</w:t>
            </w:r>
          </w:p>
          <w:p w:rsidR="00DB592C" w:rsidRPr="00DB592C" w:rsidRDefault="00DB592C" w:rsidP="00DB592C">
            <w:pPr>
              <w:rPr>
                <w:sz w:val="24"/>
                <w:szCs w:val="24"/>
              </w:rPr>
            </w:pPr>
            <w:r w:rsidRPr="00DB592C">
              <w:rPr>
                <w:sz w:val="24"/>
                <w:szCs w:val="24"/>
              </w:rPr>
              <w:t>–</w:t>
            </w:r>
            <w:r w:rsidRPr="00DB592C">
              <w:rPr>
                <w:sz w:val="24"/>
                <w:szCs w:val="24"/>
              </w:rPr>
              <w:tab/>
              <w:t>Where did Joseph and Mary live at the end of the story?</w:t>
            </w:r>
          </w:p>
          <w:p w:rsidR="00DB592C" w:rsidRPr="00DB592C" w:rsidRDefault="00DB592C" w:rsidP="00DB592C">
            <w:pPr>
              <w:rPr>
                <w:sz w:val="24"/>
                <w:szCs w:val="24"/>
              </w:rPr>
            </w:pPr>
            <w:r w:rsidRPr="00DB592C">
              <w:rPr>
                <w:sz w:val="24"/>
                <w:szCs w:val="24"/>
              </w:rPr>
              <w:t>Individually, or as a class, children produce a Venn diagram. Children discuss why they think that there are two stories about the same event and why these stories have similarities and differences.</w:t>
            </w:r>
          </w:p>
          <w:p w:rsidR="00DB592C" w:rsidRDefault="00DB592C" w:rsidP="00DB592C">
            <w:pPr>
              <w:rPr>
                <w:sz w:val="24"/>
                <w:szCs w:val="24"/>
              </w:rPr>
            </w:pPr>
          </w:p>
          <w:p w:rsidR="00DB592C" w:rsidRPr="00DB592C" w:rsidRDefault="00DB592C" w:rsidP="00DB592C">
            <w:pPr>
              <w:rPr>
                <w:sz w:val="24"/>
                <w:szCs w:val="24"/>
              </w:rPr>
            </w:pPr>
            <w:proofErr w:type="gramStart"/>
            <w:r w:rsidRPr="00FB751B">
              <w:rPr>
                <w:b/>
                <w:sz w:val="24"/>
                <w:szCs w:val="24"/>
              </w:rPr>
              <w:t>Evaluate:</w:t>
            </w:r>
            <w:proofErr w:type="gramEnd"/>
            <w:r w:rsidRPr="00DB592C">
              <w:rPr>
                <w:sz w:val="24"/>
                <w:szCs w:val="24"/>
              </w:rPr>
              <w:t xml:space="preserve">  What is the value of the different interpre</w:t>
            </w:r>
            <w:r w:rsidR="00FB751B">
              <w:rPr>
                <w:sz w:val="24"/>
                <w:szCs w:val="24"/>
              </w:rPr>
              <w:t xml:space="preserve">tations to Christians? What do </w:t>
            </w:r>
            <w:r w:rsidRPr="00DB592C">
              <w:rPr>
                <w:sz w:val="24"/>
                <w:szCs w:val="24"/>
              </w:rPr>
              <w:t>I think?</w:t>
            </w:r>
          </w:p>
          <w:p w:rsidR="00DB592C" w:rsidRPr="00DB592C" w:rsidRDefault="00DB592C" w:rsidP="00DB592C">
            <w:pPr>
              <w:rPr>
                <w:sz w:val="24"/>
                <w:szCs w:val="24"/>
              </w:rPr>
            </w:pPr>
            <w:r w:rsidRPr="00DB592C">
              <w:rPr>
                <w:sz w:val="24"/>
                <w:szCs w:val="24"/>
              </w:rPr>
              <w:t>Class, in role as theologians, articulate/express their opinion about why they think there are two different birth narratives. (NB: theologians believe that the writers were writing for different audiences.) Question: Does it matter that there are different interpretations of this story?</w:t>
            </w:r>
            <w:r w:rsidR="00B45C77">
              <w:rPr>
                <w:sz w:val="24"/>
                <w:szCs w:val="24"/>
              </w:rPr>
              <w:t xml:space="preserve"> If able to, </w:t>
            </w:r>
            <w:r w:rsidR="00FB751B">
              <w:rPr>
                <w:sz w:val="24"/>
                <w:szCs w:val="24"/>
              </w:rPr>
              <w:t>i</w:t>
            </w:r>
            <w:r w:rsidRPr="00DB592C">
              <w:rPr>
                <w:sz w:val="24"/>
                <w:szCs w:val="24"/>
              </w:rPr>
              <w:t>nvite a vicar or Christian visitor to contr</w:t>
            </w:r>
            <w:r w:rsidR="00B45C77">
              <w:rPr>
                <w:sz w:val="24"/>
                <w:szCs w:val="24"/>
              </w:rPr>
              <w:t>ibute to the class discussion. Could w</w:t>
            </w:r>
            <w:r w:rsidRPr="00DB592C">
              <w:rPr>
                <w:sz w:val="24"/>
                <w:szCs w:val="24"/>
              </w:rPr>
              <w:t>rite a short explanation</w:t>
            </w:r>
            <w:r w:rsidR="00B45C77">
              <w:rPr>
                <w:sz w:val="24"/>
                <w:szCs w:val="24"/>
              </w:rPr>
              <w:t xml:space="preserve">/record on Seesaw. </w:t>
            </w:r>
          </w:p>
          <w:p w:rsidR="00DB592C" w:rsidRDefault="00DB592C" w:rsidP="00DB592C">
            <w:pPr>
              <w:rPr>
                <w:sz w:val="24"/>
                <w:szCs w:val="24"/>
              </w:rPr>
            </w:pPr>
            <w:r w:rsidRPr="00DB592C">
              <w:rPr>
                <w:sz w:val="24"/>
                <w:szCs w:val="24"/>
              </w:rPr>
              <w:t xml:space="preserve"> </w:t>
            </w:r>
          </w:p>
          <w:p w:rsidR="00DB592C" w:rsidRPr="00DB592C" w:rsidRDefault="00DB592C" w:rsidP="00DB592C">
            <w:pPr>
              <w:rPr>
                <w:sz w:val="24"/>
                <w:szCs w:val="24"/>
              </w:rPr>
            </w:pPr>
            <w:r w:rsidRPr="00B45C77">
              <w:rPr>
                <w:b/>
                <w:sz w:val="24"/>
                <w:szCs w:val="24"/>
              </w:rPr>
              <w:t>Communicate:</w:t>
            </w:r>
            <w:r w:rsidRPr="00DB592C">
              <w:rPr>
                <w:sz w:val="24"/>
                <w:szCs w:val="24"/>
              </w:rPr>
              <w:t xml:space="preserve">  What does interpretation mean to me?</w:t>
            </w:r>
          </w:p>
          <w:p w:rsidR="00DB592C" w:rsidRPr="00DB592C" w:rsidRDefault="00DB592C" w:rsidP="00DB592C">
            <w:pPr>
              <w:rPr>
                <w:sz w:val="24"/>
                <w:szCs w:val="24"/>
              </w:rPr>
            </w:pPr>
            <w:r w:rsidRPr="00DB592C">
              <w:rPr>
                <w:sz w:val="24"/>
                <w:szCs w:val="24"/>
              </w:rPr>
              <w:t>Question your pupils: What do you interpret in your life? Pupils discuss in pairs then as a class. Note their responses.</w:t>
            </w:r>
          </w:p>
          <w:p w:rsidR="00DB592C" w:rsidRPr="00DB592C" w:rsidRDefault="00DB592C" w:rsidP="00DB592C">
            <w:pPr>
              <w:rPr>
                <w:sz w:val="24"/>
                <w:szCs w:val="24"/>
              </w:rPr>
            </w:pPr>
            <w:r w:rsidRPr="00DB592C">
              <w:rPr>
                <w:sz w:val="24"/>
                <w:szCs w:val="24"/>
              </w:rPr>
              <w:t xml:space="preserve">Encourage pupils to participate in activities that possibly demonstrate the concept in their lives, </w:t>
            </w:r>
            <w:proofErr w:type="spellStart"/>
            <w:r w:rsidRPr="00DB592C">
              <w:rPr>
                <w:sz w:val="24"/>
                <w:szCs w:val="24"/>
              </w:rPr>
              <w:t>eg</w:t>
            </w:r>
            <w:proofErr w:type="spellEnd"/>
            <w:r w:rsidRPr="00DB592C">
              <w:rPr>
                <w:sz w:val="24"/>
                <w:szCs w:val="24"/>
              </w:rPr>
              <w:t xml:space="preserve">: interpret a piece of modern or traditional art, interpret a difficult playground situation, interpret a text with missing paragraphs, interpret a Chinese whisper or interpret a photograph. Children discuss with others why they interpreted the picture, story or situation differently. Children produce a paragraph focusing on how they interpreted one of these in comparison to how a friend interpreted one of these.  </w:t>
            </w:r>
          </w:p>
          <w:p w:rsidR="00DB592C" w:rsidRDefault="00DB592C" w:rsidP="00DB592C">
            <w:pPr>
              <w:rPr>
                <w:sz w:val="24"/>
                <w:szCs w:val="24"/>
              </w:rPr>
            </w:pPr>
          </w:p>
          <w:p w:rsidR="00DB592C" w:rsidRPr="00DB592C" w:rsidRDefault="00DB592C" w:rsidP="00DB592C">
            <w:pPr>
              <w:rPr>
                <w:sz w:val="24"/>
                <w:szCs w:val="24"/>
              </w:rPr>
            </w:pPr>
            <w:proofErr w:type="gramStart"/>
            <w:r w:rsidRPr="001A792E">
              <w:rPr>
                <w:b/>
                <w:sz w:val="24"/>
                <w:szCs w:val="24"/>
              </w:rPr>
              <w:t>Apply:</w:t>
            </w:r>
            <w:r w:rsidRPr="00DB592C">
              <w:rPr>
                <w:sz w:val="24"/>
                <w:szCs w:val="24"/>
              </w:rPr>
              <w:t xml:space="preserve">  On what occasions and in what situations is interpretation significant?</w:t>
            </w:r>
            <w:proofErr w:type="gramEnd"/>
          </w:p>
          <w:p w:rsidR="00DB592C" w:rsidRDefault="00DB592C" w:rsidP="00DB592C">
            <w:pPr>
              <w:rPr>
                <w:sz w:val="24"/>
                <w:szCs w:val="24"/>
              </w:rPr>
            </w:pPr>
          </w:p>
          <w:p w:rsidR="00DB592C" w:rsidRPr="00DB592C" w:rsidRDefault="00DB592C" w:rsidP="00DB592C">
            <w:pPr>
              <w:rPr>
                <w:sz w:val="24"/>
                <w:szCs w:val="24"/>
              </w:rPr>
            </w:pPr>
            <w:r w:rsidRPr="00DB592C">
              <w:rPr>
                <w:sz w:val="24"/>
                <w:szCs w:val="24"/>
              </w:rPr>
              <w:t xml:space="preserve">Scenario: a playground problem between two children who have different version of events needs to </w:t>
            </w:r>
            <w:proofErr w:type="gramStart"/>
            <w:r w:rsidRPr="00DB592C">
              <w:rPr>
                <w:sz w:val="24"/>
                <w:szCs w:val="24"/>
              </w:rPr>
              <w:t>be addressed</w:t>
            </w:r>
            <w:proofErr w:type="gramEnd"/>
            <w:r w:rsidRPr="00DB592C">
              <w:rPr>
                <w:sz w:val="24"/>
                <w:szCs w:val="24"/>
              </w:rPr>
              <w:t xml:space="preserve">. Normally the teacher would listen to both interpretations of the event and try to determine what actually happened. On this occasion, the teacher will believe the first child to recount their story. </w:t>
            </w:r>
          </w:p>
          <w:p w:rsidR="00A750EF" w:rsidRPr="00DB592C" w:rsidRDefault="00DB592C" w:rsidP="00DB592C">
            <w:pPr>
              <w:rPr>
                <w:sz w:val="24"/>
                <w:szCs w:val="24"/>
              </w:rPr>
            </w:pPr>
            <w:r w:rsidRPr="00DB592C">
              <w:rPr>
                <w:sz w:val="24"/>
                <w:szCs w:val="24"/>
              </w:rPr>
              <w:t xml:space="preserve">Class discusses/provides the skeleton of the story to then </w:t>
            </w:r>
            <w:proofErr w:type="gramStart"/>
            <w:r w:rsidRPr="00DB592C">
              <w:rPr>
                <w:sz w:val="24"/>
                <w:szCs w:val="24"/>
              </w:rPr>
              <w:t>be embellished</w:t>
            </w:r>
            <w:proofErr w:type="gramEnd"/>
            <w:r w:rsidRPr="00DB592C">
              <w:rPr>
                <w:sz w:val="24"/>
                <w:szCs w:val="24"/>
              </w:rPr>
              <w:t xml:space="preserve">: How would the children and teacher feel? Do you need to consider both versions of events? </w:t>
            </w:r>
            <w:proofErr w:type="gramStart"/>
            <w:r w:rsidRPr="00DB592C">
              <w:rPr>
                <w:sz w:val="24"/>
                <w:szCs w:val="24"/>
              </w:rPr>
              <w:t>Could a child be unfairly treated</w:t>
            </w:r>
            <w:proofErr w:type="gramEnd"/>
            <w:r w:rsidRPr="00DB592C">
              <w:rPr>
                <w:sz w:val="24"/>
                <w:szCs w:val="24"/>
              </w:rPr>
              <w:t xml:space="preserve">? What are the consequences of this? Continue to explore the benefits of analysing different interpretations of an event. Why do people interpret things in different ways?  What are their </w:t>
            </w:r>
            <w:r w:rsidRPr="00DB592C">
              <w:rPr>
                <w:sz w:val="24"/>
                <w:szCs w:val="24"/>
              </w:rPr>
              <w:lastRenderedPageBreak/>
              <w:t xml:space="preserve">motives? Is it useful on some occasions and not on others? Discussion </w:t>
            </w:r>
            <w:proofErr w:type="gramStart"/>
            <w:r w:rsidRPr="00DB592C">
              <w:rPr>
                <w:sz w:val="24"/>
                <w:szCs w:val="24"/>
              </w:rPr>
              <w:t>could be extended</w:t>
            </w:r>
            <w:proofErr w:type="gramEnd"/>
            <w:r w:rsidRPr="00DB592C">
              <w:rPr>
                <w:sz w:val="24"/>
                <w:szCs w:val="24"/>
              </w:rPr>
              <w:t xml:space="preserve"> to thinking about people on trial in court, how current affairs are reported in the media, records of historical events (useful literacy and history links here).</w:t>
            </w:r>
          </w:p>
          <w:p w:rsidR="001D40E4" w:rsidRPr="00DB592C" w:rsidRDefault="001D40E4" w:rsidP="0049214C">
            <w:pPr>
              <w:rPr>
                <w:sz w:val="24"/>
                <w:szCs w:val="24"/>
              </w:rPr>
            </w:pPr>
            <w:r w:rsidRPr="00DB592C">
              <w:rPr>
                <w:sz w:val="24"/>
                <w:szCs w:val="24"/>
              </w:rPr>
              <w:t xml:space="preserve"> </w:t>
            </w:r>
          </w:p>
          <w:p w:rsidR="00C87C52" w:rsidRPr="00DB592C" w:rsidRDefault="00C87C52" w:rsidP="0049214C">
            <w:pPr>
              <w:rPr>
                <w:sz w:val="24"/>
                <w:szCs w:val="24"/>
              </w:rPr>
            </w:pPr>
          </w:p>
        </w:tc>
        <w:tc>
          <w:tcPr>
            <w:tcW w:w="3095" w:type="dxa"/>
          </w:tcPr>
          <w:p w:rsidR="002D55CF" w:rsidRPr="002C1522" w:rsidRDefault="002D55CF">
            <w:pPr>
              <w:rPr>
                <w:b/>
                <w:sz w:val="24"/>
                <w:szCs w:val="24"/>
              </w:rPr>
            </w:pPr>
            <w:r w:rsidRPr="002C1522">
              <w:rPr>
                <w:b/>
                <w:sz w:val="24"/>
                <w:szCs w:val="24"/>
              </w:rPr>
              <w:lastRenderedPageBreak/>
              <w:t>Key Questions:</w:t>
            </w:r>
          </w:p>
          <w:p w:rsidR="002D55CF" w:rsidRPr="002C1522" w:rsidRDefault="002D55CF" w:rsidP="002C1522">
            <w:pPr>
              <w:rPr>
                <w:b/>
                <w:sz w:val="24"/>
                <w:szCs w:val="24"/>
              </w:rPr>
            </w:pPr>
          </w:p>
          <w:p w:rsidR="002D55CF" w:rsidRPr="00EA3BC6" w:rsidRDefault="008921D8" w:rsidP="00B83E58">
            <w:pPr>
              <w:rPr>
                <w:sz w:val="24"/>
                <w:szCs w:val="24"/>
              </w:rPr>
            </w:pPr>
            <w:r w:rsidRPr="00EA3BC6">
              <w:rPr>
                <w:sz w:val="24"/>
                <w:szCs w:val="24"/>
              </w:rPr>
              <w:t xml:space="preserve">What does interpretation mean? </w:t>
            </w:r>
          </w:p>
          <w:p w:rsidR="008921D8" w:rsidRPr="00EA3BC6" w:rsidRDefault="008E4D4F" w:rsidP="00B83E58">
            <w:pPr>
              <w:rPr>
                <w:sz w:val="24"/>
                <w:szCs w:val="24"/>
              </w:rPr>
            </w:pPr>
            <w:r w:rsidRPr="00EA3BC6">
              <w:rPr>
                <w:sz w:val="24"/>
                <w:szCs w:val="24"/>
              </w:rPr>
              <w:t>Which interpretation is more important and why?</w:t>
            </w:r>
          </w:p>
          <w:p w:rsidR="008E4D4F" w:rsidRPr="00EA3BC6" w:rsidRDefault="008E4D4F" w:rsidP="00B83E58">
            <w:pPr>
              <w:rPr>
                <w:sz w:val="24"/>
                <w:szCs w:val="24"/>
              </w:rPr>
            </w:pPr>
            <w:r w:rsidRPr="00EA3BC6">
              <w:rPr>
                <w:sz w:val="24"/>
                <w:szCs w:val="24"/>
              </w:rPr>
              <w:t xml:space="preserve">What happened in both Birth Narrative? </w:t>
            </w:r>
          </w:p>
          <w:p w:rsidR="008E4D4F" w:rsidRPr="00EA3BC6" w:rsidRDefault="008E4D4F" w:rsidP="00B83E58">
            <w:pPr>
              <w:rPr>
                <w:sz w:val="24"/>
                <w:szCs w:val="24"/>
              </w:rPr>
            </w:pPr>
            <w:r w:rsidRPr="00EA3BC6">
              <w:rPr>
                <w:sz w:val="24"/>
                <w:szCs w:val="24"/>
              </w:rPr>
              <w:t>What is similar and different about them?</w:t>
            </w:r>
          </w:p>
          <w:p w:rsidR="008E4D4F" w:rsidRPr="00EA3BC6" w:rsidRDefault="008E4D4F" w:rsidP="00B83E58">
            <w:pPr>
              <w:rPr>
                <w:sz w:val="24"/>
                <w:szCs w:val="24"/>
              </w:rPr>
            </w:pPr>
            <w:r w:rsidRPr="00EA3BC6">
              <w:rPr>
                <w:sz w:val="24"/>
                <w:szCs w:val="24"/>
              </w:rPr>
              <w:t xml:space="preserve">What is the importance of having these different interpretations to Christians? </w:t>
            </w:r>
          </w:p>
          <w:p w:rsidR="008E4D4F" w:rsidRPr="00EA3BC6" w:rsidRDefault="008E4D4F" w:rsidP="00B83E58">
            <w:pPr>
              <w:rPr>
                <w:sz w:val="24"/>
                <w:szCs w:val="24"/>
              </w:rPr>
            </w:pPr>
            <w:r w:rsidRPr="00EA3BC6">
              <w:rPr>
                <w:sz w:val="24"/>
                <w:szCs w:val="24"/>
              </w:rPr>
              <w:t>What about to yourself?</w:t>
            </w:r>
          </w:p>
          <w:p w:rsidR="008E4D4F" w:rsidRPr="00EA3BC6" w:rsidRDefault="0028662F" w:rsidP="00B83E58">
            <w:pPr>
              <w:rPr>
                <w:sz w:val="24"/>
                <w:szCs w:val="24"/>
              </w:rPr>
            </w:pPr>
            <w:r w:rsidRPr="00EA3BC6">
              <w:rPr>
                <w:sz w:val="24"/>
                <w:szCs w:val="24"/>
              </w:rPr>
              <w:t>Does it matter that there are different interpretations?</w:t>
            </w:r>
          </w:p>
          <w:p w:rsidR="0028662F" w:rsidRPr="00EA3BC6" w:rsidRDefault="0028662F" w:rsidP="00B83E58">
            <w:pPr>
              <w:rPr>
                <w:sz w:val="24"/>
                <w:szCs w:val="24"/>
              </w:rPr>
            </w:pPr>
            <w:r w:rsidRPr="00EA3BC6">
              <w:rPr>
                <w:sz w:val="24"/>
                <w:szCs w:val="24"/>
              </w:rPr>
              <w:t xml:space="preserve">What situations/times do you interpret things in your own life? How might others interpret that situation? Why might they interpret it differently? </w:t>
            </w:r>
          </w:p>
          <w:p w:rsidR="0028662F" w:rsidRPr="00EA3BC6" w:rsidRDefault="0028662F" w:rsidP="00B83E58">
            <w:pPr>
              <w:rPr>
                <w:sz w:val="24"/>
                <w:szCs w:val="24"/>
              </w:rPr>
            </w:pPr>
            <w:r w:rsidRPr="00EA3BC6">
              <w:rPr>
                <w:sz w:val="24"/>
                <w:szCs w:val="24"/>
              </w:rPr>
              <w:t xml:space="preserve">Is it good to have different interpretations? </w:t>
            </w:r>
          </w:p>
          <w:p w:rsidR="0028662F" w:rsidRPr="002C1522" w:rsidRDefault="0028662F" w:rsidP="00B83E58">
            <w:pPr>
              <w:rPr>
                <w:b/>
                <w:sz w:val="24"/>
                <w:szCs w:val="24"/>
              </w:rPr>
            </w:pPr>
          </w:p>
        </w:tc>
      </w:tr>
      <w:tr w:rsidR="002C1522" w:rsidTr="004C41CD">
        <w:trPr>
          <w:trHeight w:val="3444"/>
        </w:trPr>
        <w:tc>
          <w:tcPr>
            <w:tcW w:w="4997" w:type="dxa"/>
          </w:tcPr>
          <w:p w:rsidR="002C1522" w:rsidRDefault="002C1522">
            <w:pPr>
              <w:rPr>
                <w:b/>
                <w:sz w:val="24"/>
                <w:szCs w:val="24"/>
              </w:rPr>
            </w:pPr>
            <w:r w:rsidRPr="002C1522">
              <w:rPr>
                <w:b/>
                <w:sz w:val="24"/>
                <w:szCs w:val="24"/>
              </w:rPr>
              <w:lastRenderedPageBreak/>
              <w:t>Vocabulary to be used / taught:</w:t>
            </w:r>
          </w:p>
          <w:p w:rsidR="00803DD3" w:rsidRPr="00803DD3" w:rsidRDefault="00803DD3">
            <w:pPr>
              <w:rPr>
                <w:sz w:val="24"/>
                <w:szCs w:val="24"/>
              </w:rPr>
            </w:pPr>
            <w:r w:rsidRPr="00803DD3">
              <w:rPr>
                <w:sz w:val="24"/>
                <w:szCs w:val="24"/>
              </w:rPr>
              <w:t xml:space="preserve">Interpretation, </w:t>
            </w:r>
          </w:p>
          <w:p w:rsidR="00803DD3" w:rsidRDefault="00803DD3">
            <w:pPr>
              <w:rPr>
                <w:sz w:val="24"/>
                <w:szCs w:val="24"/>
              </w:rPr>
            </w:pPr>
            <w:r>
              <w:rPr>
                <w:sz w:val="24"/>
                <w:szCs w:val="24"/>
              </w:rPr>
              <w:t xml:space="preserve">Birth Narrative, </w:t>
            </w:r>
          </w:p>
          <w:p w:rsidR="00803DD3" w:rsidRDefault="00803DD3">
            <w:pPr>
              <w:rPr>
                <w:sz w:val="24"/>
                <w:szCs w:val="24"/>
              </w:rPr>
            </w:pPr>
            <w:r>
              <w:rPr>
                <w:sz w:val="24"/>
                <w:szCs w:val="24"/>
              </w:rPr>
              <w:t>Christians,</w:t>
            </w:r>
          </w:p>
          <w:p w:rsidR="00803DD3" w:rsidRDefault="00EA3BC6" w:rsidP="00803DD3">
            <w:pPr>
              <w:rPr>
                <w:sz w:val="24"/>
                <w:szCs w:val="24"/>
              </w:rPr>
            </w:pPr>
            <w:r>
              <w:rPr>
                <w:sz w:val="24"/>
                <w:szCs w:val="24"/>
              </w:rPr>
              <w:t xml:space="preserve">Interpret </w:t>
            </w:r>
          </w:p>
          <w:p w:rsidR="00EA3BC6" w:rsidRPr="002C1522" w:rsidRDefault="00EA3BC6" w:rsidP="00803DD3">
            <w:pPr>
              <w:rPr>
                <w:b/>
                <w:sz w:val="24"/>
                <w:szCs w:val="24"/>
              </w:rPr>
            </w:pPr>
            <w:r>
              <w:rPr>
                <w:sz w:val="24"/>
                <w:szCs w:val="24"/>
              </w:rPr>
              <w:t xml:space="preserve">Consequence. </w:t>
            </w:r>
          </w:p>
        </w:tc>
        <w:tc>
          <w:tcPr>
            <w:tcW w:w="6901" w:type="dxa"/>
          </w:tcPr>
          <w:p w:rsidR="004C41CD" w:rsidRPr="004C41CD" w:rsidRDefault="004C41CD" w:rsidP="004C41CD">
            <w:pPr>
              <w:rPr>
                <w:b/>
                <w:sz w:val="24"/>
                <w:szCs w:val="24"/>
              </w:rPr>
            </w:pPr>
            <w:r w:rsidRPr="004C41CD">
              <w:rPr>
                <w:b/>
                <w:sz w:val="24"/>
                <w:szCs w:val="24"/>
              </w:rPr>
              <w:t>Opportunities for promoting children’s spiritual, moral, social and cultural (SMSC) development:</w:t>
            </w:r>
          </w:p>
          <w:p w:rsidR="004C41CD" w:rsidRPr="004C41CD" w:rsidRDefault="004C41CD" w:rsidP="004C41CD">
            <w:pPr>
              <w:rPr>
                <w:szCs w:val="24"/>
              </w:rPr>
            </w:pPr>
          </w:p>
          <w:p w:rsidR="004C41CD" w:rsidRPr="004C41CD" w:rsidRDefault="004C41CD" w:rsidP="004C41CD">
            <w:pPr>
              <w:rPr>
                <w:szCs w:val="24"/>
              </w:rPr>
            </w:pPr>
            <w:r w:rsidRPr="004C41CD">
              <w:rPr>
                <w:szCs w:val="24"/>
              </w:rPr>
              <w:t>Spiritual: providing an opportunity to be reflective about their own beliefs, religious or otherwise, that inform their perspective on life and their interest and respect for different people’s faiths, feelings &amp; values.</w:t>
            </w:r>
          </w:p>
          <w:p w:rsidR="004C41CD" w:rsidRPr="004C41CD" w:rsidRDefault="004C41CD" w:rsidP="004C41CD">
            <w:pPr>
              <w:rPr>
                <w:szCs w:val="24"/>
              </w:rPr>
            </w:pPr>
          </w:p>
          <w:p w:rsidR="004C41CD" w:rsidRDefault="004C41CD" w:rsidP="004C41CD">
            <w:pPr>
              <w:rPr>
                <w:szCs w:val="24"/>
              </w:rPr>
            </w:pPr>
            <w:r w:rsidRPr="004C41CD">
              <w:rPr>
                <w:szCs w:val="24"/>
              </w:rPr>
              <w:t>Moral: developing an interest in investigating and offering reasoned views and an ability to understand and appreciate the viewpo</w:t>
            </w:r>
            <w:r>
              <w:rPr>
                <w:szCs w:val="24"/>
              </w:rPr>
              <w:t>ints of others on these issues.</w:t>
            </w:r>
          </w:p>
          <w:p w:rsidR="004C41CD" w:rsidRPr="004C41CD" w:rsidRDefault="004C41CD" w:rsidP="004C41CD">
            <w:pPr>
              <w:rPr>
                <w:szCs w:val="24"/>
              </w:rPr>
            </w:pPr>
          </w:p>
          <w:p w:rsidR="004C41CD" w:rsidRPr="004C41CD" w:rsidRDefault="004C41CD" w:rsidP="004C41CD">
            <w:pPr>
              <w:rPr>
                <w:szCs w:val="24"/>
              </w:rPr>
            </w:pPr>
            <w:r w:rsidRPr="004C41CD">
              <w:rPr>
                <w:szCs w:val="24"/>
              </w:rPr>
              <w:t xml:space="preserve">Social: sharing our own experiences and responding to the experiences of others. Developing and demonstrating skills and attitudes that will allow them to participate fully in and contribute positively to life in Modern Britain. </w:t>
            </w:r>
          </w:p>
          <w:p w:rsidR="004C41CD" w:rsidRPr="004C41CD" w:rsidRDefault="004C41CD" w:rsidP="004C41CD">
            <w:pPr>
              <w:rPr>
                <w:szCs w:val="24"/>
              </w:rPr>
            </w:pPr>
          </w:p>
          <w:p w:rsidR="004C41CD" w:rsidRPr="004C41CD" w:rsidRDefault="004C41CD" w:rsidP="004C41CD">
            <w:pPr>
              <w:rPr>
                <w:szCs w:val="24"/>
              </w:rPr>
            </w:pPr>
            <w:r w:rsidRPr="004C41CD">
              <w:rPr>
                <w:szCs w:val="24"/>
              </w:rPr>
              <w:t>Cultural: willingness to participate in and respond positively to artistic, musical and cultural opportunities. Giving children an interest in and an opportunity to explore different faiths and beliefs.</w:t>
            </w:r>
          </w:p>
          <w:p w:rsidR="004C41CD" w:rsidRPr="004C41CD" w:rsidRDefault="004C41CD" w:rsidP="004C41CD">
            <w:pPr>
              <w:rPr>
                <w:szCs w:val="24"/>
              </w:rPr>
            </w:pPr>
          </w:p>
          <w:p w:rsidR="002C1522" w:rsidRPr="004C41CD" w:rsidRDefault="004C41CD" w:rsidP="004C41CD">
            <w:pPr>
              <w:rPr>
                <w:b/>
                <w:szCs w:val="24"/>
              </w:rPr>
            </w:pPr>
            <w:r w:rsidRPr="004C41CD">
              <w:rPr>
                <w:b/>
                <w:szCs w:val="24"/>
              </w:rPr>
              <w:t>Links to other subjects:</w:t>
            </w:r>
          </w:p>
          <w:p w:rsidR="004C41CD" w:rsidRPr="004C41CD" w:rsidRDefault="004C41CD" w:rsidP="004C41CD">
            <w:pPr>
              <w:rPr>
                <w:szCs w:val="24"/>
              </w:rPr>
            </w:pPr>
            <w:r w:rsidRPr="004C41CD">
              <w:rPr>
                <w:szCs w:val="24"/>
              </w:rPr>
              <w:t xml:space="preserve">Art  </w:t>
            </w:r>
          </w:p>
          <w:p w:rsidR="004C41CD" w:rsidRPr="004C41CD" w:rsidRDefault="004C41CD" w:rsidP="004C41CD">
            <w:pPr>
              <w:rPr>
                <w:szCs w:val="24"/>
              </w:rPr>
            </w:pPr>
            <w:r w:rsidRPr="004C41CD">
              <w:rPr>
                <w:szCs w:val="24"/>
              </w:rPr>
              <w:lastRenderedPageBreak/>
              <w:t>Using art opportunities to develop children’s’ thoughts about the Nativity. Consideration of Christian art through time to express people’s ideas about Jesus.</w:t>
            </w:r>
          </w:p>
          <w:p w:rsidR="004C41CD" w:rsidRPr="004C41CD" w:rsidRDefault="004C41CD" w:rsidP="004C41CD">
            <w:pPr>
              <w:rPr>
                <w:szCs w:val="24"/>
              </w:rPr>
            </w:pPr>
          </w:p>
          <w:p w:rsidR="004C41CD" w:rsidRPr="004C41CD" w:rsidRDefault="004C41CD" w:rsidP="004C41CD">
            <w:pPr>
              <w:rPr>
                <w:szCs w:val="24"/>
              </w:rPr>
            </w:pPr>
            <w:r w:rsidRPr="004C41CD">
              <w:rPr>
                <w:szCs w:val="24"/>
              </w:rPr>
              <w:t>Maths</w:t>
            </w:r>
          </w:p>
          <w:p w:rsidR="004C41CD" w:rsidRPr="004C41CD" w:rsidRDefault="004C41CD" w:rsidP="004C41CD">
            <w:pPr>
              <w:rPr>
                <w:szCs w:val="24"/>
              </w:rPr>
            </w:pPr>
            <w:r w:rsidRPr="004C41CD">
              <w:rPr>
                <w:szCs w:val="24"/>
              </w:rPr>
              <w:t>Producing a Venn diagram outlining the similarities and differences. Explaining their reasons for grouping answers.</w:t>
            </w:r>
          </w:p>
          <w:p w:rsidR="004C41CD" w:rsidRPr="004C41CD" w:rsidRDefault="004C41CD" w:rsidP="004C41CD">
            <w:pPr>
              <w:rPr>
                <w:szCs w:val="24"/>
              </w:rPr>
            </w:pPr>
          </w:p>
          <w:p w:rsidR="004C41CD" w:rsidRPr="004C41CD" w:rsidRDefault="004C41CD" w:rsidP="004C41CD">
            <w:pPr>
              <w:rPr>
                <w:szCs w:val="24"/>
              </w:rPr>
            </w:pPr>
            <w:r w:rsidRPr="004C41CD">
              <w:rPr>
                <w:szCs w:val="24"/>
              </w:rPr>
              <w:t>Literacy</w:t>
            </w:r>
          </w:p>
          <w:p w:rsidR="004C41CD" w:rsidRPr="004C41CD" w:rsidRDefault="004C41CD" w:rsidP="004C41CD">
            <w:pPr>
              <w:rPr>
                <w:szCs w:val="24"/>
              </w:rPr>
            </w:pPr>
            <w:r w:rsidRPr="004C41CD">
              <w:rPr>
                <w:szCs w:val="24"/>
              </w:rPr>
              <w:t>Opportunities to listen and respond to the specific nativity stories from the Bible and to consider the interpretation of the story for the Gospel writers.</w:t>
            </w:r>
          </w:p>
          <w:p w:rsidR="004C41CD" w:rsidRPr="004C41CD" w:rsidRDefault="004C41CD" w:rsidP="004C41CD">
            <w:pPr>
              <w:rPr>
                <w:szCs w:val="24"/>
              </w:rPr>
            </w:pPr>
            <w:r w:rsidRPr="004C41CD">
              <w:rPr>
                <w:szCs w:val="24"/>
              </w:rPr>
              <w:t>Considering and writing their definition of interpretation.</w:t>
            </w:r>
          </w:p>
          <w:p w:rsidR="004C41CD" w:rsidRPr="004C41CD" w:rsidRDefault="004C41CD" w:rsidP="004C41CD">
            <w:pPr>
              <w:rPr>
                <w:szCs w:val="24"/>
              </w:rPr>
            </w:pPr>
          </w:p>
          <w:p w:rsidR="004C41CD" w:rsidRPr="004C41CD" w:rsidRDefault="004C41CD" w:rsidP="004C41CD">
            <w:pPr>
              <w:rPr>
                <w:szCs w:val="24"/>
              </w:rPr>
            </w:pPr>
            <w:r w:rsidRPr="004C41CD">
              <w:rPr>
                <w:szCs w:val="24"/>
              </w:rPr>
              <w:t>History</w:t>
            </w:r>
          </w:p>
          <w:p w:rsidR="004C41CD" w:rsidRPr="004C41CD" w:rsidRDefault="004C41CD" w:rsidP="004C41CD">
            <w:pPr>
              <w:rPr>
                <w:szCs w:val="24"/>
              </w:rPr>
            </w:pPr>
            <w:r w:rsidRPr="004C41CD">
              <w:rPr>
                <w:szCs w:val="24"/>
              </w:rPr>
              <w:t>Interpretation of different historical events.</w:t>
            </w:r>
          </w:p>
          <w:p w:rsidR="004C41CD" w:rsidRPr="002C1522" w:rsidRDefault="004C41CD" w:rsidP="004C41CD">
            <w:pPr>
              <w:rPr>
                <w:b/>
                <w:sz w:val="24"/>
                <w:szCs w:val="24"/>
              </w:rPr>
            </w:pPr>
          </w:p>
        </w:tc>
        <w:tc>
          <w:tcPr>
            <w:tcW w:w="3095" w:type="dxa"/>
          </w:tcPr>
          <w:p w:rsidR="002C1522" w:rsidRDefault="004C41CD">
            <w:pPr>
              <w:rPr>
                <w:b/>
                <w:sz w:val="24"/>
                <w:szCs w:val="24"/>
              </w:rPr>
            </w:pPr>
            <w:r w:rsidRPr="002C1522">
              <w:rPr>
                <w:b/>
                <w:sz w:val="24"/>
                <w:szCs w:val="24"/>
              </w:rPr>
              <w:lastRenderedPageBreak/>
              <w:t>Resources needed:</w:t>
            </w:r>
          </w:p>
          <w:p w:rsidR="004C41CD" w:rsidRPr="00AC478D" w:rsidRDefault="004C41CD" w:rsidP="004C41CD">
            <w:pPr>
              <w:pStyle w:val="Tablebullet"/>
              <w:numPr>
                <w:ilvl w:val="0"/>
                <w:numId w:val="2"/>
              </w:numPr>
              <w:tabs>
                <w:tab w:val="clear" w:pos="720"/>
                <w:tab w:val="num" w:pos="294"/>
              </w:tabs>
              <w:spacing w:before="0" w:line="240" w:lineRule="auto"/>
              <w:ind w:left="357" w:hanging="357"/>
              <w:rPr>
                <w:sz w:val="16"/>
                <w:szCs w:val="16"/>
              </w:rPr>
            </w:pPr>
            <w:r w:rsidRPr="00AC478D">
              <w:rPr>
                <w:sz w:val="16"/>
                <w:szCs w:val="16"/>
              </w:rPr>
              <w:t>Bibles and copies of stories for annotation: Matthew 1:18–25 and Matthew 2:1–23,</w:t>
            </w:r>
          </w:p>
          <w:p w:rsidR="004C41CD" w:rsidRPr="00AC478D" w:rsidRDefault="004C41CD" w:rsidP="004C41CD">
            <w:pPr>
              <w:pStyle w:val="Tablebullet"/>
              <w:numPr>
                <w:ilvl w:val="0"/>
                <w:numId w:val="0"/>
              </w:numPr>
              <w:spacing w:before="0" w:line="240" w:lineRule="auto"/>
              <w:ind w:left="294"/>
              <w:rPr>
                <w:sz w:val="16"/>
                <w:szCs w:val="16"/>
              </w:rPr>
            </w:pPr>
            <w:r w:rsidRPr="00AC478D">
              <w:rPr>
                <w:sz w:val="16"/>
                <w:szCs w:val="16"/>
              </w:rPr>
              <w:t>Luke 2:1–20 and Luke 2:39–40.</w:t>
            </w:r>
          </w:p>
          <w:p w:rsidR="004C41CD" w:rsidRPr="00AC478D" w:rsidRDefault="004C41CD" w:rsidP="004C41CD">
            <w:pPr>
              <w:pStyle w:val="Tablebullet"/>
              <w:numPr>
                <w:ilvl w:val="0"/>
                <w:numId w:val="3"/>
              </w:numPr>
              <w:spacing w:before="0" w:line="240" w:lineRule="auto"/>
              <w:ind w:left="284" w:hanging="284"/>
              <w:rPr>
                <w:sz w:val="16"/>
                <w:szCs w:val="16"/>
              </w:rPr>
            </w:pPr>
            <w:r w:rsidRPr="00AC478D">
              <w:rPr>
                <w:i/>
                <w:sz w:val="16"/>
                <w:szCs w:val="16"/>
              </w:rPr>
              <w:t>Christmas at</w:t>
            </w:r>
            <w:r w:rsidRPr="00AC478D">
              <w:rPr>
                <w:sz w:val="16"/>
                <w:szCs w:val="16"/>
              </w:rPr>
              <w:t xml:space="preserve"> KS2 RE teaching pack (RE Centre 01962 863134)</w:t>
            </w:r>
          </w:p>
          <w:p w:rsidR="004C41CD" w:rsidRPr="00AC478D" w:rsidRDefault="004C41CD" w:rsidP="004C41CD">
            <w:pPr>
              <w:pStyle w:val="Tablebullet"/>
              <w:numPr>
                <w:ilvl w:val="0"/>
                <w:numId w:val="2"/>
              </w:numPr>
              <w:tabs>
                <w:tab w:val="clear" w:pos="720"/>
                <w:tab w:val="num" w:pos="294"/>
              </w:tabs>
              <w:spacing w:before="0" w:line="240" w:lineRule="auto"/>
              <w:ind w:left="357" w:hanging="357"/>
              <w:rPr>
                <w:sz w:val="16"/>
                <w:szCs w:val="16"/>
              </w:rPr>
            </w:pPr>
            <w:r w:rsidRPr="00AC478D">
              <w:rPr>
                <w:sz w:val="16"/>
                <w:szCs w:val="16"/>
              </w:rPr>
              <w:t>Fictional or non-fiction stories.                        Modern and/or traditional art.</w:t>
            </w:r>
          </w:p>
          <w:p w:rsidR="004C41CD" w:rsidRPr="002C1522" w:rsidRDefault="004C41CD">
            <w:pPr>
              <w:rPr>
                <w:b/>
                <w:sz w:val="24"/>
                <w:szCs w:val="24"/>
              </w:rPr>
            </w:pPr>
          </w:p>
        </w:tc>
      </w:tr>
      <w:tr w:rsidR="002C1522" w:rsidTr="0049214C">
        <w:trPr>
          <w:trHeight w:val="1409"/>
        </w:trPr>
        <w:tc>
          <w:tcPr>
            <w:tcW w:w="4997" w:type="dxa"/>
          </w:tcPr>
          <w:p w:rsidR="002C1522" w:rsidRPr="002C1522" w:rsidRDefault="002C1522">
            <w:pPr>
              <w:rPr>
                <w:b/>
                <w:sz w:val="24"/>
                <w:szCs w:val="24"/>
              </w:rPr>
            </w:pPr>
            <w:r w:rsidRPr="002C1522">
              <w:rPr>
                <w:b/>
                <w:sz w:val="24"/>
                <w:szCs w:val="24"/>
              </w:rPr>
              <w:t>SEND / EAL:</w:t>
            </w:r>
            <w:r w:rsidR="0028662F">
              <w:rPr>
                <w:b/>
                <w:sz w:val="24"/>
                <w:szCs w:val="24"/>
              </w:rPr>
              <w:t xml:space="preserve"> </w:t>
            </w:r>
            <w:r w:rsidR="0028662F" w:rsidRPr="0028662F">
              <w:rPr>
                <w:sz w:val="24"/>
                <w:szCs w:val="24"/>
              </w:rPr>
              <w:t xml:space="preserve">Pre-teach vocabulary, word banks, dual coding, </w:t>
            </w:r>
            <w:proofErr w:type="gramStart"/>
            <w:r w:rsidR="0028662F" w:rsidRPr="0028662F">
              <w:rPr>
                <w:sz w:val="24"/>
                <w:szCs w:val="24"/>
              </w:rPr>
              <w:t>scaffolds</w:t>
            </w:r>
            <w:proofErr w:type="gramEnd"/>
            <w:r w:rsidR="0028662F" w:rsidRPr="0028662F">
              <w:rPr>
                <w:sz w:val="24"/>
                <w:szCs w:val="24"/>
              </w:rPr>
              <w:t xml:space="preserve"> for writing.</w:t>
            </w:r>
            <w:r w:rsidR="0028662F" w:rsidRPr="0028662F">
              <w:rPr>
                <w:b/>
                <w:sz w:val="24"/>
                <w:szCs w:val="24"/>
              </w:rPr>
              <w:t xml:space="preserve">  </w:t>
            </w:r>
          </w:p>
        </w:tc>
        <w:tc>
          <w:tcPr>
            <w:tcW w:w="6901" w:type="dxa"/>
          </w:tcPr>
          <w:p w:rsidR="002C1522" w:rsidRPr="002C1522" w:rsidRDefault="002C1522">
            <w:pPr>
              <w:rPr>
                <w:b/>
                <w:sz w:val="24"/>
                <w:szCs w:val="24"/>
              </w:rPr>
            </w:pPr>
            <w:r w:rsidRPr="002C1522">
              <w:rPr>
                <w:b/>
                <w:sz w:val="24"/>
                <w:szCs w:val="24"/>
              </w:rPr>
              <w:t>AGT:</w:t>
            </w:r>
            <w:r w:rsidR="0028662F">
              <w:rPr>
                <w:b/>
                <w:sz w:val="24"/>
                <w:szCs w:val="24"/>
              </w:rPr>
              <w:t xml:space="preserve"> </w:t>
            </w:r>
            <w:r w:rsidR="0028662F" w:rsidRPr="0028662F">
              <w:rPr>
                <w:sz w:val="24"/>
                <w:szCs w:val="24"/>
              </w:rPr>
              <w:t>Explain thinking deeper.</w:t>
            </w:r>
            <w:r w:rsidR="0028662F">
              <w:rPr>
                <w:b/>
                <w:sz w:val="24"/>
                <w:szCs w:val="24"/>
              </w:rPr>
              <w:t xml:space="preserve"> </w:t>
            </w:r>
          </w:p>
        </w:tc>
        <w:tc>
          <w:tcPr>
            <w:tcW w:w="3095" w:type="dxa"/>
          </w:tcPr>
          <w:p w:rsidR="002C1522" w:rsidRDefault="002C1522">
            <w:pPr>
              <w:rPr>
                <w:b/>
                <w:sz w:val="24"/>
                <w:szCs w:val="24"/>
              </w:rPr>
            </w:pPr>
            <w:r w:rsidRPr="002C1522">
              <w:rPr>
                <w:b/>
                <w:sz w:val="24"/>
                <w:szCs w:val="24"/>
              </w:rPr>
              <w:t>Suggested trips / experiences:</w:t>
            </w:r>
            <w:r w:rsidR="0028662F">
              <w:rPr>
                <w:b/>
                <w:sz w:val="24"/>
                <w:szCs w:val="24"/>
              </w:rPr>
              <w:t xml:space="preserve"> </w:t>
            </w:r>
            <w:r w:rsidR="0028662F" w:rsidRPr="0028662F">
              <w:rPr>
                <w:sz w:val="24"/>
                <w:szCs w:val="24"/>
              </w:rPr>
              <w:t xml:space="preserve">Can invite a victor or other Christian in. </w:t>
            </w:r>
          </w:p>
          <w:p w:rsidR="002D55CF" w:rsidRPr="002C1522" w:rsidRDefault="002D55CF">
            <w:pPr>
              <w:rPr>
                <w:b/>
                <w:sz w:val="24"/>
                <w:szCs w:val="24"/>
              </w:rPr>
            </w:pPr>
          </w:p>
        </w:tc>
      </w:tr>
    </w:tbl>
    <w:p w:rsidR="00F96937" w:rsidRDefault="00F96937"/>
    <w:sectPr w:rsidR="00F96937" w:rsidSect="002C1522">
      <w:pgSz w:w="16838" w:h="11906" w:orient="landscape"/>
      <w:pgMar w:top="851"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05BDB"/>
    <w:multiLevelType w:val="hybridMultilevel"/>
    <w:tmpl w:val="67908598"/>
    <w:lvl w:ilvl="0" w:tplc="FFFFFFFF">
      <w:start w:val="1"/>
      <w:numFmt w:val="bullet"/>
      <w:lvlText w:val=""/>
      <w:lvlJc w:val="left"/>
      <w:pPr>
        <w:tabs>
          <w:tab w:val="num" w:pos="720"/>
        </w:tabs>
        <w:ind w:left="720" w:hanging="360"/>
      </w:pPr>
      <w:rPr>
        <w:rFonts w:ascii="Symbol" w:hAnsi="Symbol" w:hint="default"/>
        <w:b w:val="0"/>
        <w:i w:val="0"/>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82A7C38"/>
    <w:multiLevelType w:val="hybridMultilevel"/>
    <w:tmpl w:val="74BCEA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AD55BB7"/>
    <w:multiLevelType w:val="hybridMultilevel"/>
    <w:tmpl w:val="A2AE60C8"/>
    <w:lvl w:ilvl="0" w:tplc="6AB64674">
      <w:start w:val="1"/>
      <w:numFmt w:val="bullet"/>
      <w:pStyle w:val="Tablebullet"/>
      <w:lvlText w:val=""/>
      <w:lvlJc w:val="left"/>
      <w:pPr>
        <w:tabs>
          <w:tab w:val="num" w:pos="720"/>
        </w:tabs>
        <w:ind w:left="720" w:hanging="360"/>
      </w:pPr>
      <w:rPr>
        <w:rFonts w:ascii="Symbol" w:hAnsi="Symbol" w:hint="default"/>
        <w:b/>
        <w:i w:val="0"/>
        <w:sz w:val="1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522"/>
    <w:rsid w:val="001A792E"/>
    <w:rsid w:val="001D40E4"/>
    <w:rsid w:val="0028662F"/>
    <w:rsid w:val="002C1522"/>
    <w:rsid w:val="002D55CF"/>
    <w:rsid w:val="0049214C"/>
    <w:rsid w:val="004C41CD"/>
    <w:rsid w:val="00803DD3"/>
    <w:rsid w:val="008921D8"/>
    <w:rsid w:val="008E4D4F"/>
    <w:rsid w:val="00904730"/>
    <w:rsid w:val="0093677C"/>
    <w:rsid w:val="00A750EF"/>
    <w:rsid w:val="00B45C77"/>
    <w:rsid w:val="00B53E97"/>
    <w:rsid w:val="00B83E58"/>
    <w:rsid w:val="00C87C52"/>
    <w:rsid w:val="00D2137F"/>
    <w:rsid w:val="00DB592C"/>
    <w:rsid w:val="00EA3BC6"/>
    <w:rsid w:val="00F96937"/>
    <w:rsid w:val="00FB751B"/>
    <w:rsid w:val="00FC5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475EC"/>
  <w15:chartTrackingRefBased/>
  <w15:docId w15:val="{977FA080-0054-4608-83C7-17D7FB620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1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rsid w:val="00A750EF"/>
    <w:pPr>
      <w:overflowPunct w:val="0"/>
      <w:autoSpaceDE w:val="0"/>
      <w:autoSpaceDN w:val="0"/>
      <w:adjustRightInd w:val="0"/>
      <w:spacing w:before="120" w:after="80" w:line="240" w:lineRule="exact"/>
      <w:ind w:right="113"/>
      <w:textAlignment w:val="baseline"/>
    </w:pPr>
    <w:rPr>
      <w:rFonts w:ascii="Arial" w:eastAsia="Times New Roman" w:hAnsi="Arial" w:cs="Times New Roman"/>
      <w:szCs w:val="20"/>
    </w:rPr>
  </w:style>
  <w:style w:type="paragraph" w:customStyle="1" w:styleId="Tablebullet">
    <w:name w:val="Table bullet"/>
    <w:basedOn w:val="Normal"/>
    <w:link w:val="TablebulletChar"/>
    <w:rsid w:val="004C41CD"/>
    <w:pPr>
      <w:numPr>
        <w:numId w:val="1"/>
      </w:numPr>
      <w:overflowPunct w:val="0"/>
      <w:autoSpaceDE w:val="0"/>
      <w:autoSpaceDN w:val="0"/>
      <w:adjustRightInd w:val="0"/>
      <w:spacing w:before="60" w:after="0" w:line="240" w:lineRule="exact"/>
      <w:ind w:right="113"/>
      <w:textAlignment w:val="baseline"/>
    </w:pPr>
    <w:rPr>
      <w:rFonts w:ascii="Arial" w:eastAsia="Times New Roman" w:hAnsi="Arial" w:cs="Times New Roman"/>
      <w:szCs w:val="20"/>
    </w:rPr>
  </w:style>
  <w:style w:type="character" w:customStyle="1" w:styleId="TablebulletChar">
    <w:name w:val="Table bullet Char"/>
    <w:link w:val="Tablebullet"/>
    <w:rsid w:val="004C41CD"/>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5</Pages>
  <Words>1457</Words>
  <Characters>8307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Raydene.Gregory</dc:creator>
  <cp:keywords/>
  <dc:description/>
  <cp:lastModifiedBy>Lily Pinhorne</cp:lastModifiedBy>
  <cp:revision>4</cp:revision>
  <dcterms:created xsi:type="dcterms:W3CDTF">2021-09-13T11:02:00Z</dcterms:created>
  <dcterms:modified xsi:type="dcterms:W3CDTF">2021-10-14T13:44:00Z</dcterms:modified>
</cp:coreProperties>
</file>